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3π</w:instrText>
      </w:r>
      <w:r>
        <w:rPr>
          <w:rFonts w:ascii="Times New Roman" w:hAnsi="Times New Roman" w:eastAsia="宋体"/>
          <w:b w:val="0"/>
          <w:i/>
        </w:rPr>
        <w:instrText xml:space="preserve">,Gρ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