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A2023128Z11K11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C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赛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赛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f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f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反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延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纵</w:t>
      </w:r>
      <w:r>
        <w:rPr>
          <w:rFonts w:ascii="Times New Roman" w:hAnsi="Times New Roman" w:eastAsia="宋体"/>
          <w:b w:val="0"/>
        </w:rPr>
        <w:t>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交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牛</w:t>
      </w:r>
      <w:r>
        <w:rPr>
          <w:rFonts w:ascii="Times New Roman" w:hAnsi="Times New Roman" w:eastAsia="宋体"/>
          <w:b w:val="0"/>
        </w:rPr>
        <w:t>顿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f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P,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P,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f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P,m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F</w:instrText>
      </w:r>
      <w:r>
        <w:rPr>
          <w:rFonts w:ascii="Times New Roman" w:hAnsi="Times New Roman" w:eastAsia="宋体"/>
          <w:b w:val="0"/>
          <w:vertAlign w:val="subscript"/>
        </w:rPr>
        <w:instrText xml:space="preserve">f</w:instrText>
      </w:r>
      <w:r>
        <w:rPr>
          <w:rFonts w:ascii="Times New Roman" w:hAnsi="Times New Roman" w:eastAsia="宋体"/>
          <w:b w:val="0"/>
          <w:i/>
        </w:rPr>
        <w:instrText xml:space="preserve">,m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f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g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P,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</w:rPr>
        <w:instrText xml:space="preserve">′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200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000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50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