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667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667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4504" cy="633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