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MP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PN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MP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PN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MP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PN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MP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PN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PN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MP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