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其</w:t>
      </w:r>
      <w:r>
        <w:rPr>
          <w:rFonts w:ascii="Times New Roman" w:hAnsi="Times New Roman" w:eastAsia="宋体"/>
          <w:b w:val="0"/>
          <w:vertAlign w:val="subscript"/>
        </w:rPr>
        <w:t>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