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A202313135K8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ε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</w:rPr>
        <w:t>ν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c,λ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E,ε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60</w:instrText>
      </w:r>
      <w:r>
        <w:rPr>
          <w:rFonts w:ascii="Times New Roman" w:hAnsi="Times New Roman" w:eastAsia="宋体"/>
          <w:b w:val="0"/>
          <w:i/>
        </w:rPr>
        <w:instrText xml:space="preserve">P,h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c,λ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60</w:instrText>
      </w:r>
      <w:r>
        <w:rPr>
          <w:rFonts w:ascii="Times New Roman" w:hAnsi="Times New Roman" w:eastAsia="宋体"/>
          <w:b w:val="0"/>
          <w:i/>
        </w:rPr>
        <w:instrText xml:space="preserve">Pλ,hc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