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A2023139Z1K2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11079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10794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