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A2023139Z1L1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各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异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斥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库</w:t>
      </w:r>
      <w:r>
        <w:rPr>
          <w:rFonts w:ascii="Times New Roman" w:hAnsi="Times New Roman" w:eastAsia="宋体"/>
          <w:b w:val="0"/>
        </w:rPr>
        <w:t>仑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件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各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