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A2023139ZK0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库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·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3.0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0.3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466344" cy="7696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44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库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67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67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库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库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·</w:instrText>
      </w:r>
      <w:r>
        <w:rPr>
          <w:rFonts w:ascii="Times New Roman" w:hAnsi="Times New Roman" w:eastAsia="宋体"/>
          <w:b w:val="0"/>
          <w:i/>
        </w:rPr>
        <w:instrText xml:space="preserve">Q,r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库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库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9220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220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