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A2023211Z2K12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共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归</w:t>
      </w:r>
      <w:r>
        <w:rPr>
          <w:rFonts w:ascii="Times New Roman" w:hAnsi="Times New Roman" w:eastAsia="宋体"/>
          <w:b w:val="0"/>
        </w:rPr>
        <w:t>纳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车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,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车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≥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