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旷</w:t>
      </w:r>
      <w:r>
        <w:rPr>
          <w:rFonts w:ascii="Times New Roman" w:hAnsi="Times New Roman" w:eastAsia="宋体"/>
          <w:b w:val="0"/>
        </w:rPr>
        <w:t>野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厅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