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A20232134L2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峰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谷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满</w:t>
      </w:r>
      <w:r>
        <w:rPr>
          <w:rFonts w:ascii="Times New Roman" w:hAnsi="Times New Roman" w:eastAsia="宋体"/>
          <w:b w:val="0"/>
        </w:rPr>
        <w:t>足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叠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