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A20232135K4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稍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儿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芦</w:t>
      </w:r>
      <w:r>
        <w:rPr>
          <w:rFonts w:ascii="Times New Roman" w:hAnsi="Times New Roman" w:eastAsia="宋体"/>
          <w:b w:val="0"/>
        </w:rPr>
        <w:t>苇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你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疾</w:t>
      </w:r>
      <w:r>
        <w:rPr>
          <w:rFonts w:ascii="Times New Roman" w:hAnsi="Times New Roman" w:eastAsia="宋体"/>
          <w:b w:val="0"/>
        </w:rPr>
        <w:t>驰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鸣</w:t>
      </w:r>
      <w:r>
        <w:rPr>
          <w:rFonts w:ascii="Times New Roman" w:hAnsi="Times New Roman" w:eastAsia="宋体"/>
          <w:b w:val="0"/>
        </w:rPr>
        <w:t>笛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朵</w:t>
      </w:r>
      <w:r>
        <w:rPr>
          <w:rFonts w:ascii="Times New Roman" w:hAnsi="Times New Roman" w:eastAsia="宋体"/>
          <w:b w:val="0"/>
        </w:rPr>
        <w:t>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话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