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A2023213Z6K8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s,t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  <w:i/>
        </w:rPr>
        <w:t>λ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λ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,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,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,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…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  <w:i/>
        </w:rPr>
        <w:t>λ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120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  <w:i/>
        </w:rPr>
        <w:instrText xml:space="preserve">n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  <w:i/>
        </w:rPr>
        <w:t>λ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  <w:i/>
        </w:rPr>
        <w:t>λ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λ,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20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  <w:i/>
        </w:rPr>
        <w:instrText xml:space="preserve">n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,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,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,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…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