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9012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9012" cy="822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