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65632" cy="778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7787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