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A20232144K5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d,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滤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颜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目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彩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d,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卡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遮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筒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遮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筒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