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81π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1600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萤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虫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f(0.5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f(0.5</w:instrText>
      </w:r>
      <w:r>
        <w:rPr>
          <w:rFonts w:ascii="Times New Roman" w:hAnsi="Times New Roman" w:eastAsia="宋体"/>
          <w:b w:val="0"/>
          <w:i/>
        </w:rPr>
        <w:instrText xml:space="preserve">Ln,c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f(0.5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0.6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\f(5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萤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虫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0684" cy="10088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1008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萤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虫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萤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虫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斑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0.5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f(9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40)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f(81π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1 600)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