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U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U</m:t>
            </m:r>
          </m:den>
        </m:f>
        <m:r>
          <m:rPr>
            <m:sty m:val="p"/>
          </m:rPr>
          <w:rPr>
            <w:rFonts w:ascii="Times New Roman" w:eastAsia="宋体"/>
          </w:rPr>
          <m:t>(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4148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U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U</m:t>
            </m:r>
          </m:den>
        </m:f>
        <m:r>
          <m:rPr>
            <m:sty m:val="p"/>
          </m:rPr>
          <w:rPr>
            <w:rFonts w:ascii="Times New Roman" w:eastAsia="宋体"/>
          </w:rPr>
          <m:t>(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