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  <m:r>
                  <w:rPr>
                    <w:rFonts w:ascii="Times New Roman" w:eastAsia="宋体"/>
                  </w:rPr>
                  <m:t>qU</m:t>
                </m:r>
              </m:num>
              <m:den>
                <m:r>
                  <w:rPr>
                    <w:rFonts w:ascii="Times New Roman" w:eastAsia="宋体"/>
                  </w:rPr>
                  <m:t>m</m:t>
                </m:r>
              </m:den>
            </m:f>
          </m:e>
        </m:rad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6</m:t>
                </m:r>
                <m:r>
                  <w:rPr>
                    <w:rFonts w:ascii="Times New Roman" w:eastAsia="宋体"/>
                  </w:rPr>
                  <m:t>mqU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qL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  <m:r>
                  <w:rPr>
                    <w:rFonts w:ascii="Times New Roman" w:eastAsia="宋体"/>
                  </w:rPr>
                  <m:t>qU</m:t>
                </m:r>
              </m:num>
              <m:den>
                <m:r>
                  <w:rPr>
                    <w:rFonts w:ascii="Times New Roman" w:eastAsia="宋体"/>
                  </w:rPr>
                  <m:t>m</m:t>
                </m:r>
              </m:den>
            </m:f>
          </m:e>
        </m:rad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78408" cy="10805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1080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3</m:t>
            </m:r>
          </m:e>
        </m:rad>
      </m:oMath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6</m:t>
                </m:r>
                <m:r>
                  <w:rPr>
                    <w:rFonts w:ascii="Times New Roman" w:eastAsia="宋体"/>
                  </w:rPr>
                  <m:t>mqU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qL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