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qh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qh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h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6+π)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1400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400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qh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O'B'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qh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1976" cy="7650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h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θ·r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h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h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h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6+π)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