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A2023222Z10K8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F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16</m:t>
            </m:r>
            <m:r>
              <w:rPr>
                <w:rFonts w:ascii="Times New Roman" w:eastAsia="宋体"/>
              </w:rPr>
              <m:t>ρ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BLv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ρ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S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