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w:rPr>
                <w:rFonts w:ascii="Times New Roman" w:eastAsia="宋体"/>
              </w:rPr>
              <m:t>x'</m:t>
            </m:r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r>
              <w:rPr>
                <w:rFonts w:ascii="Times New Roman" w:eastAsia="宋体"/>
              </w:rPr>
              <m:t>x</m:t>
            </m:r>
            <m:r>
              <m:rPr>
                <m:sty m:val="p"/>
              </m:rPr>
              <w:rPr>
                <w:rFonts w:ascii="Times New Roman" w:eastAsia="宋体"/>
              </w:rPr>
              <m:t>)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Rt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6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w:rPr>
                <w:rFonts w:ascii="Times New Roman" w:eastAsia="宋体"/>
              </w:rPr>
              <m:t>R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