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A2023222Z8K9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逆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手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r</w:t>
      </w:r>
      <m:oMath>
        <m:bar>
          <m:barPr>
            <m:pos m:val="top"/>
            <m:ctrlPr>
              <w:rPr>
                <w:rFonts w:ascii="Times New Roman" w:eastAsia="宋体"/>
              </w:rPr>
            </m:ctrlPr>
          </m:barPr>
          <m:e>
            <m:r>
              <w:rPr>
                <w:rFonts w:ascii="Times New Roman" w:eastAsia="宋体"/>
              </w:rPr>
              <m:t>v</m:t>
            </m:r>
          </m:e>
        </m:bar>
      </m:oMath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r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ωr</m:t>
            </m:r>
            <m:r>
              <m:rPr>
                <m:sty m:val="p"/>
              </m:rPr>
              <w:rPr>
                <w:rFonts w:ascii="Times New Roman" w:eastAsia="宋体"/>
              </w:rPr>
              <m:t>+2</m:t>
            </m:r>
            <m:r>
              <w:rPr>
                <w:rFonts w:ascii="Times New Roman" w:eastAsia="宋体"/>
              </w:rPr>
              <m:t>ωr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割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U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R</m:t>
            </m:r>
          </m:num>
          <m:den>
            <m:r>
              <w:rPr>
                <w:rFonts w:ascii="Times New Roman" w:eastAsia="宋体"/>
              </w:rPr>
              <m:t>R</m:t>
            </m:r>
            <m:r>
              <m:rPr>
                <m:sty m:val="p"/>
              </m:rPr>
              <w:rPr>
                <w:rFonts w:ascii="Times New Roman" w:eastAsia="宋体"/>
              </w:rPr>
              <m:t>+</m:t>
            </m:r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Q</m:t>
            </m:r>
          </m:num>
          <m:den>
            <m:r>
              <w:rPr>
                <w:rFonts w:ascii="Times New Roman" w:eastAsia="宋体"/>
              </w:rPr>
              <m:t>U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3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4</m:t>
            </m:r>
          </m:den>
        </m:f>
      </m:oMath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