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A2023222Z9K9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⊥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42644" cy="97231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2644" cy="97231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