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</m:t>
            </m:r>
          </m:num>
          <m:den>
            <m:r>
              <w:rPr>
                <w:rFonts w:ascii="Times New Roman" w:eastAsia="宋体"/>
              </w:rPr>
              <m:t>λ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