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2A84DA7A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</w:t>
      </w:r>
      <w:r w:rsidR="0004214C">
        <w:t>MOHD REHAN KHAN</w:t>
      </w:r>
      <w:r w:rsidR="00680459">
        <w:t xml:space="preserve">       </w:t>
      </w:r>
      <w:r w:rsidRPr="000F1DC2">
        <w:t>UID:</w:t>
      </w:r>
      <w:r>
        <w:t xml:space="preserve"> 24BAI70</w:t>
      </w:r>
      <w:r w:rsidR="0004214C">
        <w:t>004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5706DF57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1D09E2">
        <w:rPr>
          <w:lang w:val="en-IN"/>
        </w:rPr>
        <w:t xml:space="preserve"> 28</w:t>
      </w:r>
      <w:r>
        <w:rPr>
          <w:lang w:val="en-IN"/>
        </w:rPr>
        <w:t>/1/26</w:t>
      </w:r>
    </w:p>
    <w:p w14:paraId="00000003" w14:textId="48A39355" w:rsidR="00FC7191" w:rsidRDefault="006A5FB1" w:rsidP="006A5FB1">
      <w:pPr>
        <w:pStyle w:val="NoSpacing"/>
      </w:pPr>
      <w:r w:rsidRPr="000F1DC2">
        <w:t>Subject Name:</w:t>
      </w:r>
      <w:r>
        <w:t xml:space="preserve"> 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62D7D348" w14:textId="77777777" w:rsidR="00680459" w:rsidRDefault="00680459" w:rsidP="006A5FB1">
      <w:pPr>
        <w:pStyle w:val="NoSpacing"/>
        <w:rPr>
          <w:sz w:val="36"/>
          <w:szCs w:val="36"/>
        </w:rPr>
      </w:pPr>
    </w:p>
    <w:p w14:paraId="53C12B94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AIM:</w:t>
      </w:r>
    </w:p>
    <w:p w14:paraId="34B1A542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To understand the basic structure of a PL/SQL program by creating and executing a simple PL/SQL block that includes declaration and execution sections, performs calculations, and uses conditional statements to make decisions.</w:t>
      </w:r>
    </w:p>
    <w:p w14:paraId="4F190425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1E1D9C50" w14:textId="77777777" w:rsidR="00680459" w:rsidRPr="00680459" w:rsidRDefault="00000000" w:rsidP="00680459">
      <w:pPr>
        <w:pStyle w:val="NoSpacing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18858B98">
          <v:rect id="_x0000_i1025" style="width:0;height:1.5pt" o:hralign="center" o:hrstd="t" o:hr="t" fillcolor="#a0a0a0" stroked="f"/>
        </w:pict>
      </w:r>
    </w:p>
    <w:p w14:paraId="7102598A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OBJECTIVES:</w:t>
      </w:r>
    </w:p>
    <w:p w14:paraId="0231F0FB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● To create a simple PL/SQL program demonstrating </w:t>
      </w:r>
      <w:r w:rsidRPr="00680459">
        <w:rPr>
          <w:b/>
          <w:bCs/>
          <w:sz w:val="36"/>
          <w:szCs w:val="36"/>
          <w:lang w:val="en-IN"/>
        </w:rPr>
        <w:t>Declaration Section</w:t>
      </w:r>
      <w:r w:rsidRPr="00680459">
        <w:rPr>
          <w:sz w:val="36"/>
          <w:szCs w:val="36"/>
          <w:lang w:val="en-IN"/>
        </w:rPr>
        <w:t xml:space="preserve"> and </w:t>
      </w:r>
      <w:r w:rsidRPr="00680459">
        <w:rPr>
          <w:b/>
          <w:bCs/>
          <w:sz w:val="36"/>
          <w:szCs w:val="36"/>
          <w:lang w:val="en-IN"/>
        </w:rPr>
        <w:t>Execution Section</w:t>
      </w:r>
      <w:r w:rsidRPr="00680459">
        <w:rPr>
          <w:sz w:val="36"/>
          <w:szCs w:val="36"/>
          <w:lang w:val="en-IN"/>
        </w:rPr>
        <w:t>.</w:t>
      </w:r>
      <w:r w:rsidRPr="00680459">
        <w:rPr>
          <w:sz w:val="36"/>
          <w:szCs w:val="36"/>
          <w:lang w:val="en-IN"/>
        </w:rPr>
        <w:br/>
        <w:t xml:space="preserve">● To understand the use of </w:t>
      </w:r>
      <w:r w:rsidRPr="00680459">
        <w:rPr>
          <w:b/>
          <w:bCs/>
          <w:sz w:val="36"/>
          <w:szCs w:val="36"/>
          <w:lang w:val="en-IN"/>
        </w:rPr>
        <w:t>conditional statements (IF–ELSE)</w:t>
      </w:r>
      <w:r w:rsidRPr="00680459">
        <w:rPr>
          <w:sz w:val="36"/>
          <w:szCs w:val="36"/>
          <w:lang w:val="en-IN"/>
        </w:rPr>
        <w:t xml:space="preserve"> in PL/SQL for decision-making operations.</w:t>
      </w:r>
      <w:r w:rsidRPr="00680459">
        <w:rPr>
          <w:sz w:val="36"/>
          <w:szCs w:val="36"/>
          <w:lang w:val="en-IN"/>
        </w:rPr>
        <w:br/>
        <w:t>● To perform salary-based calculations inside a PL/SQL block.</w:t>
      </w:r>
    </w:p>
    <w:p w14:paraId="38EF6141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50F68BBF" w14:textId="77777777" w:rsidR="00680459" w:rsidRPr="00680459" w:rsidRDefault="00000000" w:rsidP="00680459">
      <w:pPr>
        <w:pStyle w:val="NoSpacing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564909CE">
          <v:rect id="_x0000_i1026" style="width:0;height:1.5pt" o:hralign="center" o:hrstd="t" o:hr="t" fillcolor="#a0a0a0" stroked="f"/>
        </w:pict>
      </w:r>
    </w:p>
    <w:p w14:paraId="1D5C11EE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SOFTWARE REQUIREMENTS:</w:t>
      </w:r>
    </w:p>
    <w:p w14:paraId="7028A562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• Oracle </w:t>
      </w:r>
      <w:proofErr w:type="spellStart"/>
      <w:r w:rsidRPr="00680459">
        <w:rPr>
          <w:sz w:val="36"/>
          <w:szCs w:val="36"/>
          <w:lang w:val="en-IN"/>
        </w:rPr>
        <w:t>FreeSQL</w:t>
      </w:r>
      <w:proofErr w:type="spellEnd"/>
    </w:p>
    <w:p w14:paraId="182DF042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625D9D35" w14:textId="77777777" w:rsidR="00680459" w:rsidRPr="00680459" w:rsidRDefault="00000000" w:rsidP="00680459">
      <w:pPr>
        <w:pStyle w:val="NoSpacing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4B09F788">
          <v:rect id="_x0000_i1027" style="width:0;height:1.5pt" o:hralign="center" o:hrstd="t" o:hr="t" fillcolor="#a0a0a0" stroked="f"/>
        </w:pict>
      </w:r>
    </w:p>
    <w:p w14:paraId="3C64D6CA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PRACTICAL / EXPERIMENT STEPS:</w:t>
      </w:r>
    </w:p>
    <w:p w14:paraId="0390E9BD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The PL/SQL block is started using the </w:t>
      </w:r>
      <w:r w:rsidRPr="00680459">
        <w:rPr>
          <w:b/>
          <w:bCs/>
          <w:sz w:val="36"/>
          <w:szCs w:val="36"/>
          <w:lang w:val="en-IN"/>
        </w:rPr>
        <w:t>DECLARE</w:t>
      </w:r>
      <w:r w:rsidRPr="00680459">
        <w:rPr>
          <w:sz w:val="36"/>
          <w:szCs w:val="36"/>
          <w:lang w:val="en-IN"/>
        </w:rPr>
        <w:t xml:space="preserve"> keyword to define required variables.</w:t>
      </w:r>
    </w:p>
    <w:p w14:paraId="6963AFC7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lastRenderedPageBreak/>
        <w:t>Variables such as worker ID, worker name, and basic pay are declared with appropriate data types and initialized with values.</w:t>
      </w:r>
    </w:p>
    <w:p w14:paraId="305B675F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A variable for </w:t>
      </w:r>
      <w:r w:rsidRPr="00680459">
        <w:rPr>
          <w:b/>
          <w:bCs/>
          <w:sz w:val="36"/>
          <w:szCs w:val="36"/>
          <w:lang w:val="en-IN"/>
        </w:rPr>
        <w:t>House Rent Allowance (HRA)</w:t>
      </w:r>
      <w:r w:rsidRPr="00680459">
        <w:rPr>
          <w:sz w:val="36"/>
          <w:szCs w:val="36"/>
          <w:lang w:val="en-IN"/>
        </w:rPr>
        <w:t xml:space="preserve"> is declared to store the calculated value.</w:t>
      </w:r>
    </w:p>
    <w:p w14:paraId="3D996793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Worker details like ID, name, and basic pay are displayed using the </w:t>
      </w:r>
      <w:r w:rsidRPr="00680459">
        <w:rPr>
          <w:b/>
          <w:bCs/>
          <w:sz w:val="36"/>
          <w:szCs w:val="36"/>
          <w:lang w:val="en-IN"/>
        </w:rPr>
        <w:t>DBMS_OUTPUT.PUT_LINE</w:t>
      </w:r>
      <w:r w:rsidRPr="00680459">
        <w:rPr>
          <w:sz w:val="36"/>
          <w:szCs w:val="36"/>
          <w:lang w:val="en-IN"/>
        </w:rPr>
        <w:t xml:space="preserve"> procedure.</w:t>
      </w:r>
    </w:p>
    <w:p w14:paraId="412757DB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HRA is calculated as </w:t>
      </w:r>
      <w:r w:rsidRPr="00680459">
        <w:rPr>
          <w:b/>
          <w:bCs/>
          <w:sz w:val="36"/>
          <w:szCs w:val="36"/>
          <w:lang w:val="en-IN"/>
        </w:rPr>
        <w:t>40% of the basic pay</w:t>
      </w:r>
      <w:r w:rsidRPr="00680459">
        <w:rPr>
          <w:sz w:val="36"/>
          <w:szCs w:val="36"/>
          <w:lang w:val="en-IN"/>
        </w:rPr>
        <w:t>.</w:t>
      </w:r>
    </w:p>
    <w:p w14:paraId="1D624427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An </w:t>
      </w:r>
      <w:r w:rsidRPr="00680459">
        <w:rPr>
          <w:b/>
          <w:bCs/>
          <w:sz w:val="36"/>
          <w:szCs w:val="36"/>
          <w:lang w:val="en-IN"/>
        </w:rPr>
        <w:t>IF–ELSE</w:t>
      </w:r>
      <w:r w:rsidRPr="00680459">
        <w:rPr>
          <w:sz w:val="36"/>
          <w:szCs w:val="36"/>
          <w:lang w:val="en-IN"/>
        </w:rPr>
        <w:t xml:space="preserve"> conditional statement is used to check whether tax is applicable.</w:t>
      </w:r>
    </w:p>
    <w:p w14:paraId="5DDD4C9B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If the basic pay is greater than </w:t>
      </w:r>
      <w:r w:rsidRPr="00680459">
        <w:rPr>
          <w:b/>
          <w:bCs/>
          <w:sz w:val="36"/>
          <w:szCs w:val="36"/>
          <w:lang w:val="en-IN"/>
        </w:rPr>
        <w:t>60000</w:t>
      </w:r>
      <w:r w:rsidRPr="00680459">
        <w:rPr>
          <w:sz w:val="36"/>
          <w:szCs w:val="36"/>
          <w:lang w:val="en-IN"/>
        </w:rPr>
        <w:t>, tax is applicable; otherwise, it is not.</w:t>
      </w:r>
    </w:p>
    <w:p w14:paraId="0DD0B83E" w14:textId="77777777" w:rsidR="00680459" w:rsidRP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The calculated HRA and tax status are displayed as output.</w:t>
      </w:r>
    </w:p>
    <w:p w14:paraId="1B38E583" w14:textId="77777777" w:rsidR="00680459" w:rsidRDefault="00680459" w:rsidP="00680459">
      <w:pPr>
        <w:pStyle w:val="NoSpacing"/>
        <w:numPr>
          <w:ilvl w:val="0"/>
          <w:numId w:val="17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The PL/SQL block ends successfully after execution.</w:t>
      </w:r>
    </w:p>
    <w:p w14:paraId="4E6E3F00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52680709" w14:textId="77777777" w:rsidR="00680459" w:rsidRP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70C994E6" w14:textId="77777777" w:rsidR="00680459" w:rsidRPr="00680459" w:rsidRDefault="00000000" w:rsidP="00680459">
      <w:pPr>
        <w:pStyle w:val="NoSpacing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5869F220">
          <v:rect id="_x0000_i1028" style="width:0;height:1.5pt" o:hralign="center" o:hrstd="t" o:hr="t" fillcolor="#a0a0a0" stroked="f"/>
        </w:pict>
      </w:r>
    </w:p>
    <w:p w14:paraId="0062323F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PROCEDURE:</w:t>
      </w:r>
    </w:p>
    <w:p w14:paraId="43289AEA" w14:textId="4C6B4C78" w:rsidR="00680459" w:rsidRP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Start the Oracle </w:t>
      </w:r>
      <w:proofErr w:type="spellStart"/>
      <w:r w:rsidRPr="00680459">
        <w:rPr>
          <w:sz w:val="36"/>
          <w:szCs w:val="36"/>
          <w:lang w:val="en-IN"/>
        </w:rPr>
        <w:t>FreeSQL</w:t>
      </w:r>
      <w:proofErr w:type="spellEnd"/>
      <w:r w:rsidRPr="00680459">
        <w:rPr>
          <w:sz w:val="36"/>
          <w:szCs w:val="36"/>
          <w:lang w:val="en-IN"/>
        </w:rPr>
        <w:t xml:space="preserve"> environment.</w:t>
      </w:r>
    </w:p>
    <w:p w14:paraId="53E32A15" w14:textId="77777777" w:rsid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Write the code to declare the required variables.</w:t>
      </w:r>
    </w:p>
    <w:p w14:paraId="313ADDFA" w14:textId="061BBC89" w:rsidR="00680459" w:rsidRDefault="0004214C" w:rsidP="00680459">
      <w:pPr>
        <w:pStyle w:val="NoSpacing"/>
        <w:rPr>
          <w:sz w:val="36"/>
          <w:szCs w:val="36"/>
          <w:lang w:val="en-IN"/>
        </w:rPr>
      </w:pPr>
      <w:r w:rsidRPr="0004214C">
        <w:rPr>
          <w:noProof/>
          <w:sz w:val="36"/>
          <w:szCs w:val="36"/>
          <w:lang w:val="en-IN"/>
        </w:rPr>
        <w:drawing>
          <wp:inline distT="0" distB="0" distL="0" distR="0" wp14:anchorId="24C0724C" wp14:editId="05ED928C">
            <wp:extent cx="3267531" cy="1352739"/>
            <wp:effectExtent l="0" t="0" r="0" b="0"/>
            <wp:docPr id="12685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3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A292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</w:p>
    <w:p w14:paraId="4CD23B06" w14:textId="6E40F046" w:rsidR="00680459" w:rsidRPr="00680459" w:rsidRDefault="0004214C" w:rsidP="0004214C">
      <w:pPr>
        <w:pStyle w:val="NoSpacing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3.</w:t>
      </w:r>
      <w:r w:rsidR="00680459" w:rsidRPr="00680459">
        <w:rPr>
          <w:sz w:val="36"/>
          <w:szCs w:val="36"/>
          <w:lang w:val="en-IN"/>
        </w:rPr>
        <w:t xml:space="preserve">Inside the </w:t>
      </w:r>
      <w:r w:rsidR="00680459" w:rsidRPr="00680459">
        <w:rPr>
          <w:b/>
          <w:bCs/>
          <w:sz w:val="36"/>
          <w:szCs w:val="36"/>
          <w:lang w:val="en-IN"/>
        </w:rPr>
        <w:t>BEGIN</w:t>
      </w:r>
      <w:r w:rsidR="00680459" w:rsidRPr="00680459">
        <w:rPr>
          <w:sz w:val="36"/>
          <w:szCs w:val="36"/>
          <w:lang w:val="en-IN"/>
        </w:rPr>
        <w:t xml:space="preserve"> block, write the code to calculate HRA.</w:t>
      </w:r>
    </w:p>
    <w:p w14:paraId="382F3563" w14:textId="77777777" w:rsid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Display the worker details using </w:t>
      </w:r>
      <w:r w:rsidRPr="00680459">
        <w:rPr>
          <w:b/>
          <w:bCs/>
          <w:sz w:val="36"/>
          <w:szCs w:val="36"/>
          <w:lang w:val="en-IN"/>
        </w:rPr>
        <w:t>DBMS_OUTPUT.PUT_LINE</w:t>
      </w:r>
      <w:r w:rsidRPr="00680459">
        <w:rPr>
          <w:sz w:val="36"/>
          <w:szCs w:val="36"/>
          <w:lang w:val="en-IN"/>
        </w:rPr>
        <w:t>.</w:t>
      </w:r>
    </w:p>
    <w:p w14:paraId="0F98E602" w14:textId="57256633" w:rsidR="00680459" w:rsidRPr="00680459" w:rsidRDefault="0004214C" w:rsidP="00680459">
      <w:pPr>
        <w:pStyle w:val="NoSpacing"/>
        <w:rPr>
          <w:sz w:val="36"/>
          <w:szCs w:val="36"/>
          <w:lang w:val="en-IN"/>
        </w:rPr>
      </w:pPr>
      <w:r w:rsidRPr="0004214C">
        <w:rPr>
          <w:noProof/>
          <w:sz w:val="36"/>
          <w:szCs w:val="36"/>
          <w:lang w:val="en-IN"/>
        </w:rPr>
        <w:lastRenderedPageBreak/>
        <w:drawing>
          <wp:inline distT="0" distB="0" distL="0" distR="0" wp14:anchorId="5EEE76AC" wp14:editId="7D4B91CD">
            <wp:extent cx="5582429" cy="1800476"/>
            <wp:effectExtent l="0" t="0" r="0" b="9525"/>
            <wp:docPr id="71658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85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F980" w14:textId="77777777" w:rsidR="00680459" w:rsidRP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Use the </w:t>
      </w:r>
      <w:r w:rsidRPr="00680459">
        <w:rPr>
          <w:b/>
          <w:bCs/>
          <w:sz w:val="36"/>
          <w:szCs w:val="36"/>
          <w:lang w:val="en-IN"/>
        </w:rPr>
        <w:t>IF–ELSE</w:t>
      </w:r>
      <w:r w:rsidRPr="00680459">
        <w:rPr>
          <w:sz w:val="36"/>
          <w:szCs w:val="36"/>
          <w:lang w:val="en-IN"/>
        </w:rPr>
        <w:t xml:space="preserve"> statement to check tax applicability based on basic pay.</w:t>
      </w:r>
    </w:p>
    <w:p w14:paraId="13B35182" w14:textId="77777777" w:rsid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Display the HRA and tax message.</w:t>
      </w:r>
    </w:p>
    <w:p w14:paraId="4BC317F6" w14:textId="00D33798" w:rsidR="00680459" w:rsidRPr="00680459" w:rsidRDefault="0004214C" w:rsidP="00680459">
      <w:pPr>
        <w:pStyle w:val="NoSpacing"/>
        <w:rPr>
          <w:sz w:val="36"/>
          <w:szCs w:val="36"/>
          <w:lang w:val="en-IN"/>
        </w:rPr>
      </w:pPr>
      <w:r w:rsidRPr="0004214C">
        <w:rPr>
          <w:noProof/>
          <w:sz w:val="36"/>
          <w:szCs w:val="36"/>
          <w:lang w:val="en-IN"/>
        </w:rPr>
        <w:drawing>
          <wp:inline distT="0" distB="0" distL="0" distR="0" wp14:anchorId="40AB1513" wp14:editId="7E543DC9">
            <wp:extent cx="4124901" cy="1295581"/>
            <wp:effectExtent l="0" t="0" r="9525" b="0"/>
            <wp:docPr id="193534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AFEE" w14:textId="77777777" w:rsid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End the PL/SQL block using the </w:t>
      </w:r>
      <w:r w:rsidRPr="00680459">
        <w:rPr>
          <w:b/>
          <w:bCs/>
          <w:sz w:val="36"/>
          <w:szCs w:val="36"/>
          <w:lang w:val="en-IN"/>
        </w:rPr>
        <w:t>END;</w:t>
      </w:r>
      <w:r w:rsidRPr="00680459">
        <w:rPr>
          <w:sz w:val="36"/>
          <w:szCs w:val="36"/>
          <w:lang w:val="en-IN"/>
        </w:rPr>
        <w:t xml:space="preserve"> statement and execute the program.</w:t>
      </w:r>
    </w:p>
    <w:p w14:paraId="2EB4B53A" w14:textId="3AB471C0" w:rsidR="00680459" w:rsidRPr="00680459" w:rsidRDefault="0004214C" w:rsidP="00680459">
      <w:pPr>
        <w:pStyle w:val="NoSpacing"/>
        <w:rPr>
          <w:sz w:val="36"/>
          <w:szCs w:val="36"/>
          <w:lang w:val="en-IN"/>
        </w:rPr>
      </w:pPr>
      <w:r w:rsidRPr="0004214C">
        <w:rPr>
          <w:noProof/>
          <w:sz w:val="36"/>
          <w:szCs w:val="36"/>
          <w:lang w:val="en-IN"/>
        </w:rPr>
        <w:drawing>
          <wp:inline distT="0" distB="0" distL="0" distR="0" wp14:anchorId="7BCC4649" wp14:editId="66B14BC3">
            <wp:extent cx="866896" cy="485843"/>
            <wp:effectExtent l="0" t="0" r="9525" b="9525"/>
            <wp:docPr id="165714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44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3726" w14:textId="77777777" w:rsidR="00680459" w:rsidRPr="00680459" w:rsidRDefault="00680459" w:rsidP="00680459">
      <w:pPr>
        <w:pStyle w:val="NoSpacing"/>
        <w:numPr>
          <w:ilvl w:val="0"/>
          <w:numId w:val="18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Verify the output displayed on the screen.</w:t>
      </w:r>
    </w:p>
    <w:p w14:paraId="4BEC5FAE" w14:textId="77777777" w:rsidR="00680459" w:rsidRPr="00680459" w:rsidRDefault="00000000" w:rsidP="00680459">
      <w:pPr>
        <w:pStyle w:val="NoSpacing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737A87AB">
          <v:rect id="_x0000_i1029" style="width:0;height:1.5pt" o:hralign="center" o:hrstd="t" o:hr="t" fillcolor="#a0a0a0" stroked="f"/>
        </w:pict>
      </w:r>
    </w:p>
    <w:p w14:paraId="17476742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25EE95C3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49BB2D94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544D06FE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14BAD09F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47CFF7BE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1808FF1C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461F7CDD" w14:textId="7E337B2A" w:rsid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CODE:</w:t>
      </w:r>
    </w:p>
    <w:p w14:paraId="36E4D69D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4775736C" w14:textId="7D5D1795" w:rsidR="00680459" w:rsidRPr="00680459" w:rsidRDefault="0004214C" w:rsidP="00680459">
      <w:pPr>
        <w:pStyle w:val="NoSpacing"/>
        <w:rPr>
          <w:b/>
          <w:bCs/>
          <w:sz w:val="36"/>
          <w:szCs w:val="36"/>
          <w:lang w:val="en-IN"/>
        </w:rPr>
      </w:pPr>
      <w:r w:rsidRPr="0004214C">
        <w:rPr>
          <w:b/>
          <w:bCs/>
          <w:noProof/>
          <w:sz w:val="36"/>
          <w:szCs w:val="36"/>
          <w:lang w:val="en-IN"/>
        </w:rPr>
        <w:lastRenderedPageBreak/>
        <w:drawing>
          <wp:inline distT="0" distB="0" distL="0" distR="0" wp14:anchorId="5F1D621D" wp14:editId="0549DAD7">
            <wp:extent cx="5858693" cy="5068007"/>
            <wp:effectExtent l="0" t="0" r="8890" b="0"/>
            <wp:docPr id="76319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95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E427" w14:textId="77777777" w:rsidR="00680459" w:rsidRPr="00680459" w:rsidRDefault="00000000" w:rsidP="00680459">
      <w:pPr>
        <w:pStyle w:val="NoSpacing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3EB3A75A">
          <v:rect id="_x0000_i1030" style="width:0;height:1.5pt" o:hralign="center" o:hrstd="t" o:hr="t" fillcolor="#a0a0a0" stroked="f"/>
        </w:pict>
      </w:r>
    </w:p>
    <w:p w14:paraId="2ED59492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7E9F6C6F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0A12B2A9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23F9AA28" w14:textId="77777777" w:rsidR="004B40A0" w:rsidRDefault="004B40A0" w:rsidP="00680459">
      <w:pPr>
        <w:pStyle w:val="NoSpacing"/>
        <w:rPr>
          <w:b/>
          <w:bCs/>
          <w:sz w:val="36"/>
          <w:szCs w:val="36"/>
          <w:lang w:val="en-IN"/>
        </w:rPr>
      </w:pPr>
    </w:p>
    <w:p w14:paraId="048C8E41" w14:textId="0A5CC4E1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I/O ANALYSIS:</w:t>
      </w:r>
    </w:p>
    <w:p w14:paraId="1F39FE40" w14:textId="77777777" w:rsidR="00680459" w:rsidRDefault="00680459" w:rsidP="00680459">
      <w:pPr>
        <w:pStyle w:val="NoSpacing"/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This PL/SQL program demonstrates the basic structure of a PL/SQL block. It declares variables for worker details in the </w:t>
      </w:r>
      <w:r w:rsidRPr="00680459">
        <w:rPr>
          <w:b/>
          <w:bCs/>
          <w:sz w:val="36"/>
          <w:szCs w:val="36"/>
          <w:lang w:val="en-IN"/>
        </w:rPr>
        <w:t>DECLARE</w:t>
      </w:r>
      <w:r w:rsidRPr="00680459">
        <w:rPr>
          <w:sz w:val="36"/>
          <w:szCs w:val="36"/>
          <w:lang w:val="en-IN"/>
        </w:rPr>
        <w:t xml:space="preserve"> section and performs HRA calculation in the </w:t>
      </w:r>
      <w:r w:rsidRPr="00680459">
        <w:rPr>
          <w:b/>
          <w:bCs/>
          <w:sz w:val="36"/>
          <w:szCs w:val="36"/>
          <w:lang w:val="en-IN"/>
        </w:rPr>
        <w:t>BEGIN</w:t>
      </w:r>
      <w:r w:rsidRPr="00680459">
        <w:rPr>
          <w:sz w:val="36"/>
          <w:szCs w:val="36"/>
          <w:lang w:val="en-IN"/>
        </w:rPr>
        <w:t xml:space="preserve"> section. The program calculates </w:t>
      </w:r>
      <w:r w:rsidRPr="00680459">
        <w:rPr>
          <w:b/>
          <w:bCs/>
          <w:sz w:val="36"/>
          <w:szCs w:val="36"/>
          <w:lang w:val="en-IN"/>
        </w:rPr>
        <w:t>House Rent Allowance as 40% of basic pay</w:t>
      </w:r>
      <w:r w:rsidRPr="00680459">
        <w:rPr>
          <w:sz w:val="36"/>
          <w:szCs w:val="36"/>
          <w:lang w:val="en-IN"/>
        </w:rPr>
        <w:t xml:space="preserve"> and checks tax applicability using an </w:t>
      </w:r>
      <w:r w:rsidRPr="00680459">
        <w:rPr>
          <w:b/>
          <w:bCs/>
          <w:sz w:val="36"/>
          <w:szCs w:val="36"/>
          <w:lang w:val="en-IN"/>
        </w:rPr>
        <w:t>IF–ELSE</w:t>
      </w:r>
      <w:r w:rsidRPr="00680459">
        <w:rPr>
          <w:sz w:val="36"/>
          <w:szCs w:val="36"/>
          <w:lang w:val="en-IN"/>
        </w:rPr>
        <w:t xml:space="preserve"> </w:t>
      </w:r>
      <w:r w:rsidRPr="00680459">
        <w:rPr>
          <w:sz w:val="36"/>
          <w:szCs w:val="36"/>
          <w:lang w:val="en-IN"/>
        </w:rPr>
        <w:lastRenderedPageBreak/>
        <w:t xml:space="preserve">condition. Finally, it displays worker ID, name, basic pay, HRA amount, and tax status using </w:t>
      </w:r>
      <w:r w:rsidRPr="00680459">
        <w:rPr>
          <w:b/>
          <w:bCs/>
          <w:sz w:val="36"/>
          <w:szCs w:val="36"/>
          <w:lang w:val="en-IN"/>
        </w:rPr>
        <w:t>DBMS_OUTPUT.PUT_LINE</w:t>
      </w:r>
      <w:r w:rsidRPr="00680459">
        <w:rPr>
          <w:sz w:val="36"/>
          <w:szCs w:val="36"/>
          <w:lang w:val="en-IN"/>
        </w:rPr>
        <w:t>.</w:t>
      </w:r>
    </w:p>
    <w:p w14:paraId="146EBC1E" w14:textId="6D076EA2" w:rsidR="004B40A0" w:rsidRPr="00680459" w:rsidRDefault="0004214C" w:rsidP="00680459">
      <w:pPr>
        <w:pStyle w:val="NoSpacing"/>
        <w:rPr>
          <w:sz w:val="36"/>
          <w:szCs w:val="36"/>
          <w:lang w:val="en-IN"/>
        </w:rPr>
      </w:pPr>
      <w:r>
        <w:rPr>
          <w:noProof/>
        </w:rPr>
        <w:drawing>
          <wp:inline distT="0" distB="0" distL="0" distR="0" wp14:anchorId="2FACCE7A" wp14:editId="512C1F02">
            <wp:extent cx="5943600" cy="3962400"/>
            <wp:effectExtent l="0" t="0" r="0" b="0"/>
            <wp:docPr id="49786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9E4B" w14:textId="77777777" w:rsidR="00680459" w:rsidRPr="00680459" w:rsidRDefault="00000000" w:rsidP="00680459">
      <w:pPr>
        <w:pStyle w:val="NoSpacing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pict w14:anchorId="0D2807D5">
          <v:rect id="_x0000_i1031" style="width:0;height:1.5pt" o:hralign="center" o:hrstd="t" o:hr="t" fillcolor="#a0a0a0" stroked="f"/>
        </w:pict>
      </w:r>
    </w:p>
    <w:p w14:paraId="1A5449D6" w14:textId="77777777" w:rsidR="00680459" w:rsidRPr="00680459" w:rsidRDefault="00680459" w:rsidP="00680459">
      <w:pPr>
        <w:pStyle w:val="NoSpacing"/>
        <w:rPr>
          <w:b/>
          <w:bCs/>
          <w:sz w:val="36"/>
          <w:szCs w:val="36"/>
          <w:lang w:val="en-IN"/>
        </w:rPr>
      </w:pPr>
      <w:r w:rsidRPr="00680459">
        <w:rPr>
          <w:b/>
          <w:bCs/>
          <w:sz w:val="36"/>
          <w:szCs w:val="36"/>
          <w:lang w:val="en-IN"/>
        </w:rPr>
        <w:t>LEARNING OUTCOMES:</w:t>
      </w:r>
    </w:p>
    <w:p w14:paraId="2EA15F20" w14:textId="77777777" w:rsidR="00680459" w:rsidRPr="00680459" w:rsidRDefault="00680459" w:rsidP="00680459">
      <w:pPr>
        <w:pStyle w:val="NoSpacing"/>
        <w:numPr>
          <w:ilvl w:val="0"/>
          <w:numId w:val="19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Understand the basic structure of a PL/SQL block, including Declaration and Execution sections.</w:t>
      </w:r>
    </w:p>
    <w:p w14:paraId="7FCB13EE" w14:textId="77777777" w:rsidR="00680459" w:rsidRPr="00680459" w:rsidRDefault="00680459" w:rsidP="00680459">
      <w:pPr>
        <w:pStyle w:val="NoSpacing"/>
        <w:numPr>
          <w:ilvl w:val="0"/>
          <w:numId w:val="19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Gain hands-on experience in declaring variables and performing calculations in PL/SQL.</w:t>
      </w:r>
    </w:p>
    <w:p w14:paraId="2CC89257" w14:textId="77777777" w:rsidR="00680459" w:rsidRPr="00680459" w:rsidRDefault="00680459" w:rsidP="00680459">
      <w:pPr>
        <w:pStyle w:val="NoSpacing"/>
        <w:numPr>
          <w:ilvl w:val="0"/>
          <w:numId w:val="19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>Learn to use conditional statements (IF–ELSE) for decision-making.</w:t>
      </w:r>
    </w:p>
    <w:p w14:paraId="25A2D745" w14:textId="77777777" w:rsidR="00680459" w:rsidRPr="00680459" w:rsidRDefault="00680459" w:rsidP="00680459">
      <w:pPr>
        <w:pStyle w:val="NoSpacing"/>
        <w:numPr>
          <w:ilvl w:val="0"/>
          <w:numId w:val="19"/>
        </w:numPr>
        <w:rPr>
          <w:sz w:val="36"/>
          <w:szCs w:val="36"/>
          <w:lang w:val="en-IN"/>
        </w:rPr>
      </w:pPr>
      <w:r w:rsidRPr="00680459">
        <w:rPr>
          <w:sz w:val="36"/>
          <w:szCs w:val="36"/>
          <w:lang w:val="en-IN"/>
        </w:rPr>
        <w:t xml:space="preserve">Learn to display output using built-in PL/SQL procedures like </w:t>
      </w:r>
      <w:r w:rsidRPr="00680459">
        <w:rPr>
          <w:b/>
          <w:bCs/>
          <w:sz w:val="36"/>
          <w:szCs w:val="36"/>
          <w:lang w:val="en-IN"/>
        </w:rPr>
        <w:t>DBMS_OUTPUT.PUT_LINE</w:t>
      </w:r>
      <w:r w:rsidRPr="00680459">
        <w:rPr>
          <w:sz w:val="36"/>
          <w:szCs w:val="36"/>
          <w:lang w:val="en-IN"/>
        </w:rPr>
        <w:t>.</w:t>
      </w:r>
    </w:p>
    <w:p w14:paraId="555C1D1E" w14:textId="77777777" w:rsidR="00680459" w:rsidRDefault="00680459" w:rsidP="006A5FB1">
      <w:pPr>
        <w:pStyle w:val="NoSpacing"/>
        <w:rPr>
          <w:sz w:val="36"/>
          <w:szCs w:val="36"/>
        </w:rPr>
      </w:pPr>
    </w:p>
    <w:sectPr w:rsidR="006804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1421CC3D-5444-4BBB-B036-5FD3100BA8C7}"/>
    <w:embedBold r:id="rId2" w:fontKey="{9E765085-F715-4209-904A-857CADE134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1A2A7E-7755-4CFA-852B-5CDA21EC23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753983-4FF7-4DF6-BD69-E898C76400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A4C"/>
    <w:multiLevelType w:val="multilevel"/>
    <w:tmpl w:val="B7BA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2D9A"/>
    <w:multiLevelType w:val="multilevel"/>
    <w:tmpl w:val="5E28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02212"/>
    <w:multiLevelType w:val="multilevel"/>
    <w:tmpl w:val="6928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557403">
    <w:abstractNumId w:val="13"/>
  </w:num>
  <w:num w:numId="2" w16cid:durableId="662394615">
    <w:abstractNumId w:val="12"/>
  </w:num>
  <w:num w:numId="3" w16cid:durableId="674918171">
    <w:abstractNumId w:val="10"/>
  </w:num>
  <w:num w:numId="4" w16cid:durableId="1935816634">
    <w:abstractNumId w:val="15"/>
  </w:num>
  <w:num w:numId="5" w16cid:durableId="1138187316">
    <w:abstractNumId w:val="4"/>
  </w:num>
  <w:num w:numId="6" w16cid:durableId="1023894651">
    <w:abstractNumId w:val="7"/>
  </w:num>
  <w:num w:numId="7" w16cid:durableId="1274827492">
    <w:abstractNumId w:val="5"/>
  </w:num>
  <w:num w:numId="8" w16cid:durableId="730080357">
    <w:abstractNumId w:val="18"/>
  </w:num>
  <w:num w:numId="9" w16cid:durableId="607540557">
    <w:abstractNumId w:val="8"/>
  </w:num>
  <w:num w:numId="10" w16cid:durableId="541018400">
    <w:abstractNumId w:val="14"/>
  </w:num>
  <w:num w:numId="11" w16cid:durableId="68306710">
    <w:abstractNumId w:val="11"/>
  </w:num>
  <w:num w:numId="12" w16cid:durableId="267588367">
    <w:abstractNumId w:val="3"/>
  </w:num>
  <w:num w:numId="13" w16cid:durableId="163279605">
    <w:abstractNumId w:val="17"/>
  </w:num>
  <w:num w:numId="14" w16cid:durableId="1299720888">
    <w:abstractNumId w:val="6"/>
  </w:num>
  <w:num w:numId="15" w16cid:durableId="411316892">
    <w:abstractNumId w:val="2"/>
  </w:num>
  <w:num w:numId="16" w16cid:durableId="1791780230">
    <w:abstractNumId w:val="16"/>
  </w:num>
  <w:num w:numId="17" w16cid:durableId="2131702243">
    <w:abstractNumId w:val="9"/>
  </w:num>
  <w:num w:numId="18" w16cid:durableId="1111365936">
    <w:abstractNumId w:val="1"/>
  </w:num>
  <w:num w:numId="19" w16cid:durableId="2703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4214C"/>
    <w:rsid w:val="000F1FAF"/>
    <w:rsid w:val="0011213F"/>
    <w:rsid w:val="00113047"/>
    <w:rsid w:val="00113567"/>
    <w:rsid w:val="00134B3A"/>
    <w:rsid w:val="00140099"/>
    <w:rsid w:val="001D09E2"/>
    <w:rsid w:val="001D7E8D"/>
    <w:rsid w:val="00213FB2"/>
    <w:rsid w:val="00385572"/>
    <w:rsid w:val="003B1F5E"/>
    <w:rsid w:val="003E4BCE"/>
    <w:rsid w:val="004475D0"/>
    <w:rsid w:val="00490652"/>
    <w:rsid w:val="004B40A0"/>
    <w:rsid w:val="0053051F"/>
    <w:rsid w:val="00540867"/>
    <w:rsid w:val="00680459"/>
    <w:rsid w:val="006A5FB1"/>
    <w:rsid w:val="008E43E5"/>
    <w:rsid w:val="00902F33"/>
    <w:rsid w:val="0096280D"/>
    <w:rsid w:val="00976564"/>
    <w:rsid w:val="009C0C30"/>
    <w:rsid w:val="00AC37D2"/>
    <w:rsid w:val="00BA78DF"/>
    <w:rsid w:val="00BD73DE"/>
    <w:rsid w:val="00C54701"/>
    <w:rsid w:val="00CE4B6E"/>
    <w:rsid w:val="00D17D0F"/>
    <w:rsid w:val="00DD1CEC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Rehan Khan</cp:lastModifiedBy>
  <cp:revision>2</cp:revision>
  <cp:lastPrinted>2026-01-28T14:51:00Z</cp:lastPrinted>
  <dcterms:created xsi:type="dcterms:W3CDTF">2026-01-29T14:07:00Z</dcterms:created>
  <dcterms:modified xsi:type="dcterms:W3CDTF">2026-01-29T14:07:00Z</dcterms:modified>
</cp:coreProperties>
</file>