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left"/>
      </w:pPr>
      <w:r>
        <w:rPr>
          <w:rFonts w:ascii="Calibri" w:cs="Calibri" w:eastAsia="Calibri" w:hAnsi="Calibri"/>
          <w:b/>
          <w:bCs/>
          <w:color w:val="1F3864"/>
          <w:sz w:val="72"/>
          <w:szCs w:val="72"/>
        </w:rPr>
        <w:t xml:space="preserve">RetailPulse</w:t>
      </w:r>
    </w:p>
    <w:p>
      <w:pPr>
        <w:spacing w:after="600" w:before="0"/>
        <w:jc w:val="left"/>
      </w:pPr>
      <w:r>
        <w:rPr>
          <w:rFonts w:ascii="Calibri" w:cs="Calibri" w:eastAsia="Calibri" w:hAnsi="Calibri"/>
          <w:color w:val="4A4A4A"/>
          <w:sz w:val="36"/>
          <w:szCs w:val="36"/>
        </w:rPr>
        <w:t xml:space="preserve">AI-Powered Retail Analytics Platform</w:t>
      </w:r>
    </w:p>
    <w:p>
      <w:pPr>
        <w:pBdr>
          <w:bottom w:val="single" w:color="1F3864" w:sz="12" w:space="1"/>
        </w:pBdr>
        <w:spacing w:after="180" w:before="0"/>
      </w:pPr>
    </w:p>
    <w:p>
      <w:pPr>
        <w:spacing w:after="300" w:before="0"/>
      </w:pPr>
    </w:p>
    <w:p>
      <w:pPr>
        <w:spacing w:after="60" w:before="0"/>
      </w:pPr>
      <w:r>
        <w:rPr>
          <w:rFonts w:ascii="Calibri" w:cs="Calibri" w:eastAsia="Calibri" w:hAnsi="Calibri"/>
          <w:color w:val="6B6B6B"/>
          <w:sz w:val="24"/>
          <w:szCs w:val="24"/>
        </w:rPr>
        <w:t xml:space="preserve">Project Report  ·  2026</w:t>
      </w:r>
    </w:p>
    <w:p>
      <w:pPr>
        <w:spacing w:after="60" w:before="0"/>
      </w:pPr>
      <w:r>
        <w:rPr>
          <w:rFonts w:ascii="Calibri" w:cs="Calibri" w:eastAsia="Calibri" w:hAnsi="Calibri"/>
          <w:b/>
          <w:bCs/>
          <w:color w:val="1A1A1A"/>
          <w:sz w:val="26"/>
          <w:szCs w:val="26"/>
        </w:rPr>
        <w:t xml:space="preserve">Palak Donga</w:t>
      </w:r>
    </w:p>
    <w:p>
      <w:pPr>
        <w:spacing w:after="600" w:before="0"/>
      </w:pPr>
      <w:r>
        <w:rPr>
          <w:rFonts w:ascii="Calibri" w:cs="Calibri" w:eastAsia="Calibri" w:hAnsi="Calibri"/>
          <w:color w:val="6B6B6B"/>
          <w:sz w:val="22"/>
          <w:szCs w:val="22"/>
        </w:rPr>
        <w:t xml:space="preserve">Zidio Data Science &amp; Analytics Internship</w:t>
      </w:r>
    </w:p>
    <w:p>
      <w:pPr>
        <w:spacing w:after="600" w:before="0"/>
      </w:pPr>
    </w:p>
    <w:p>
      <w:r>
        <w:rPr>
          <w:rFonts w:ascii="Calibri" w:cs="Calibri" w:eastAsia="Calibri" w:hAnsi="Calibri"/>
          <w:i/>
          <w:iCs/>
          <w:color w:val="6B6B6B"/>
          <w:sz w:val="20"/>
          <w:szCs w:val="20"/>
        </w:rPr>
        <w:t xml:space="preserve">Demand Forecasting  ·  Customer Segmentation  ·  Churn Prediction  ·  Inventory Optimization  ·  Streamlit Dashboard</w:t>
      </w:r>
    </w:p>
    <w:p>
      <w:pPr>
        <w:spacing w:after="400" w:before="0"/>
      </w:pPr>
    </w:p>
    <w:p>
      <w:pPr>
        <w:pBdr>
          <w:bottom w:val="single" w:color="CCCCCC" w:sz="4" w:space="1"/>
        </w:pBdr>
        <w:spacing w:after="180" w:before="0"/>
      </w:pPr>
    </w:p>
    <w:p>
      <w:pPr>
        <w:spacing w:after="0" w:before="80"/>
      </w:pPr>
      <w:r>
        <w:rPr>
          <w:rFonts w:ascii="Calibri" w:cs="Calibri" w:eastAsia="Calibri" w:hAnsi="Calibri"/>
          <w:color w:val="6B6B6B"/>
          <w:sz w:val="20"/>
          <w:szCs w:val="20"/>
        </w:rPr>
        <w:t xml:space="preserve">Live Dashboard: </w:t>
      </w:r>
      <w:r>
        <w:rPr>
          <w:rFonts w:ascii="Calibri" w:cs="Calibri" w:eastAsia="Calibri" w:hAnsi="Calibri"/>
          <w:color w:val="1F3864"/>
          <w:sz w:val="20"/>
          <w:szCs w:val="20"/>
        </w:rPr>
        <w:t xml:space="preserve">https://palak-retailpulse.streamlit.app</w:t>
      </w:r>
      <w:r>
        <w:rPr>
          <w:rFonts w:ascii="Calibri" w:cs="Calibri" w:eastAsia="Calibri" w:hAnsi="Calibri"/>
          <w:color w:val="6B6B6B"/>
          <w:sz w:val="20"/>
          <w:szCs w:val="20"/>
        </w:rPr>
        <w:t xml:space="preserve">     GitHub: </w:t>
      </w:r>
      <w:r>
        <w:rPr>
          <w:rFonts w:ascii="Calibri" w:cs="Calibri" w:eastAsia="Calibri" w:hAnsi="Calibri"/>
          <w:color w:val="1F3864"/>
          <w:sz w:val="20"/>
          <w:szCs w:val="20"/>
        </w:rPr>
        <w:t xml:space="preserve">https://github.com/24CS020Palak/RetailPulse</w:t>
      </w:r>
    </w:p>
    <w:p>
      <w:r>
        <w:br w:type="page"/>
      </w:r>
    </w:p>
    <w:p>
      <w:pPr>
        <w:sectPr>
          <w:pgSz w:w="12240" w:h="15840" w:orient="portrait"/>
          <w:pgMar w:top="1800" w:right="1440" w:bottom="1440" w:left="1440" w:header="708" w:footer="708" w:gutter="0"/>
          <w:pgNumType/>
          <w:docGrid w:linePitch="360"/>
        </w:sectPr>
      </w:pPr>
    </w:p>
    <w:p>
      <w:pPr>
        <w:pStyle w:val="Heading1"/>
      </w:pPr>
      <w:r>
        <w:rPr>
          <w:rFonts w:ascii="Calibri" w:cs="Calibri" w:eastAsia="Calibri" w:hAnsi="Calibri"/>
          <w:b/>
          <w:bCs/>
          <w:color w:val="1F3864"/>
          <w:sz w:val="36"/>
          <w:szCs w:val="36"/>
        </w:rPr>
        <w:t xml:space="preserve">Table of Contents</w:t>
      </w:r>
    </w:p>
    <w:p>
      <w:pPr>
        <w:pBdr>
          <w:bottom w:val="single" w:color="1F3864" w:sz="8" w:space="1"/>
        </w:pBdr>
        <w:spacing w:after="180" w:before="0"/>
      </w:pPr>
    </w:p>
    <w:p>
      <w:pPr>
        <w:spacing w:after="60" w:before="0"/>
      </w:pPr>
    </w:p>
    <w:p>
      <w:pPr>
        <w:tabs>
          <w:tab w:val="right" w:pos="8760" w:leader="dot"/>
        </w:tabs>
        <w:spacing w:after="0" w:before="120"/>
        <w:ind w:left="0"/>
      </w:pPr>
      <w:r>
        <w:rPr>
          <w:rFonts w:ascii="Calibri" w:cs="Calibri" w:eastAsia="Calibri" w:hAnsi="Calibri"/>
          <w:b/>
          <w:bCs/>
          <w:color w:val="1A1A1A"/>
          <w:sz w:val="22"/>
          <w:szCs w:val="22"/>
        </w:rPr>
        <w:t xml:space="preserve">1.  Abstract</w:t>
      </w:r>
      <w:r>
        <w:rPr>
          <w:rFonts w:ascii="Calibri" w:cs="Calibri" w:eastAsia="Calibri" w:hAnsi="Calibri"/>
          <w:b w:val="false"/>
          <w:bCs w:val="false"/>
          <w:color w:val="6B6B6B"/>
          <w:sz w:val="22"/>
          <w:szCs w:val="22"/>
        </w:rPr>
        <w:t xml:space="preserve">	3</w:t>
      </w:r>
    </w:p>
    <w:p>
      <w:pPr>
        <w:tabs>
          <w:tab w:val="right" w:pos="8760" w:leader="dot"/>
        </w:tabs>
        <w:spacing w:after="0" w:before="120"/>
        <w:ind w:left="0"/>
      </w:pPr>
      <w:r>
        <w:rPr>
          <w:rFonts w:ascii="Calibri" w:cs="Calibri" w:eastAsia="Calibri" w:hAnsi="Calibri"/>
          <w:b/>
          <w:bCs/>
          <w:color w:val="1A1A1A"/>
          <w:sz w:val="22"/>
          <w:szCs w:val="22"/>
        </w:rPr>
        <w:t xml:space="preserve">2.  Introduction</w:t>
      </w:r>
      <w:r>
        <w:rPr>
          <w:rFonts w:ascii="Calibri" w:cs="Calibri" w:eastAsia="Calibri" w:hAnsi="Calibri"/>
          <w:b w:val="false"/>
          <w:bCs w:val="false"/>
          <w:color w:val="6B6B6B"/>
          <w:sz w:val="22"/>
          <w:szCs w:val="22"/>
        </w:rPr>
        <w:t xml:space="preserve">	4</w:t>
      </w:r>
    </w:p>
    <w:p>
      <w:pPr>
        <w:tabs>
          <w:tab w:val="right" w:pos="8760" w:leader="dot"/>
        </w:tabs>
        <w:spacing w:after="0" w:before="60"/>
        <w:ind w:left="600"/>
      </w:pPr>
      <w:r>
        <w:rPr>
          <w:rFonts w:ascii="Calibri" w:cs="Calibri" w:eastAsia="Calibri" w:hAnsi="Calibri"/>
          <w:b w:val="false"/>
          <w:bCs w:val="false"/>
          <w:color w:val="4A4A4A"/>
          <w:sz w:val="20"/>
          <w:szCs w:val="20"/>
        </w:rPr>
        <w:t xml:space="preserve">2.1  Project Objectives</w:t>
      </w:r>
      <w:r>
        <w:rPr>
          <w:rFonts w:ascii="Calibri" w:cs="Calibri" w:eastAsia="Calibri" w:hAnsi="Calibri"/>
          <w:b w:val="false"/>
          <w:bCs w:val="false"/>
          <w:color w:val="6B6B6B"/>
          <w:sz w:val="20"/>
          <w:szCs w:val="20"/>
        </w:rPr>
        <w:t xml:space="preserve">	4</w:t>
      </w:r>
    </w:p>
    <w:p>
      <w:pPr>
        <w:tabs>
          <w:tab w:val="right" w:pos="8760" w:leader="dot"/>
        </w:tabs>
        <w:spacing w:after="0" w:before="60"/>
        <w:ind w:left="600"/>
      </w:pPr>
      <w:r>
        <w:rPr>
          <w:rFonts w:ascii="Calibri" w:cs="Calibri" w:eastAsia="Calibri" w:hAnsi="Calibri"/>
          <w:b w:val="false"/>
          <w:bCs w:val="false"/>
          <w:color w:val="4A4A4A"/>
          <w:sz w:val="20"/>
          <w:szCs w:val="20"/>
        </w:rPr>
        <w:t xml:space="preserve">2.2  Project Scope</w:t>
      </w:r>
      <w:r>
        <w:rPr>
          <w:rFonts w:ascii="Calibri" w:cs="Calibri" w:eastAsia="Calibri" w:hAnsi="Calibri"/>
          <w:b w:val="false"/>
          <w:bCs w:val="false"/>
          <w:color w:val="6B6B6B"/>
          <w:sz w:val="20"/>
          <w:szCs w:val="20"/>
        </w:rPr>
        <w:t xml:space="preserve">	4</w:t>
      </w:r>
    </w:p>
    <w:p>
      <w:pPr>
        <w:tabs>
          <w:tab w:val="right" w:pos="8760" w:leader="dot"/>
        </w:tabs>
        <w:spacing w:after="0" w:before="120"/>
        <w:ind w:left="0"/>
      </w:pPr>
      <w:r>
        <w:rPr>
          <w:rFonts w:ascii="Calibri" w:cs="Calibri" w:eastAsia="Calibri" w:hAnsi="Calibri"/>
          <w:b/>
          <w:bCs/>
          <w:color w:val="1A1A1A"/>
          <w:sz w:val="22"/>
          <w:szCs w:val="22"/>
        </w:rPr>
        <w:t xml:space="preserve">3.  Problem Statement</w:t>
      </w:r>
      <w:r>
        <w:rPr>
          <w:rFonts w:ascii="Calibri" w:cs="Calibri" w:eastAsia="Calibri" w:hAnsi="Calibri"/>
          <w:b w:val="false"/>
          <w:bCs w:val="false"/>
          <w:color w:val="6B6B6B"/>
          <w:sz w:val="22"/>
          <w:szCs w:val="22"/>
        </w:rPr>
        <w:t xml:space="preserve">	5</w:t>
      </w:r>
    </w:p>
    <w:p>
      <w:pPr>
        <w:tabs>
          <w:tab w:val="right" w:pos="8760" w:leader="dot"/>
        </w:tabs>
        <w:spacing w:after="0" w:before="120"/>
        <w:ind w:left="0"/>
      </w:pPr>
      <w:r>
        <w:rPr>
          <w:rFonts w:ascii="Calibri" w:cs="Calibri" w:eastAsia="Calibri" w:hAnsi="Calibri"/>
          <w:b/>
          <w:bCs/>
          <w:color w:val="1A1A1A"/>
          <w:sz w:val="22"/>
          <w:szCs w:val="22"/>
        </w:rPr>
        <w:t xml:space="preserve">4.  Dataset Description</w:t>
      </w:r>
      <w:r>
        <w:rPr>
          <w:rFonts w:ascii="Calibri" w:cs="Calibri" w:eastAsia="Calibri" w:hAnsi="Calibri"/>
          <w:b w:val="false"/>
          <w:bCs w:val="false"/>
          <w:color w:val="6B6B6B"/>
          <w:sz w:val="22"/>
          <w:szCs w:val="22"/>
        </w:rPr>
        <w:t xml:space="preserve">	6</w:t>
      </w:r>
    </w:p>
    <w:p>
      <w:pPr>
        <w:tabs>
          <w:tab w:val="right" w:pos="8760" w:leader="dot"/>
        </w:tabs>
        <w:spacing w:after="0" w:before="60"/>
        <w:ind w:left="600"/>
      </w:pPr>
      <w:r>
        <w:rPr>
          <w:rFonts w:ascii="Calibri" w:cs="Calibri" w:eastAsia="Calibri" w:hAnsi="Calibri"/>
          <w:b w:val="false"/>
          <w:bCs w:val="false"/>
          <w:color w:val="4A4A4A"/>
          <w:sz w:val="20"/>
          <w:szCs w:val="20"/>
        </w:rPr>
        <w:t xml:space="preserve">4.1  Source &amp; Overview</w:t>
      </w:r>
      <w:r>
        <w:rPr>
          <w:rFonts w:ascii="Calibri" w:cs="Calibri" w:eastAsia="Calibri" w:hAnsi="Calibri"/>
          <w:b w:val="false"/>
          <w:bCs w:val="false"/>
          <w:color w:val="6B6B6B"/>
          <w:sz w:val="20"/>
          <w:szCs w:val="20"/>
        </w:rPr>
        <w:t xml:space="preserve">	6</w:t>
      </w:r>
    </w:p>
    <w:p>
      <w:pPr>
        <w:tabs>
          <w:tab w:val="right" w:pos="8760" w:leader="dot"/>
        </w:tabs>
        <w:spacing w:after="0" w:before="60"/>
        <w:ind w:left="600"/>
      </w:pPr>
      <w:r>
        <w:rPr>
          <w:rFonts w:ascii="Calibri" w:cs="Calibri" w:eastAsia="Calibri" w:hAnsi="Calibri"/>
          <w:b w:val="false"/>
          <w:bCs w:val="false"/>
          <w:color w:val="4A4A4A"/>
          <w:sz w:val="20"/>
          <w:szCs w:val="20"/>
        </w:rPr>
        <w:t xml:space="preserve">4.2  Dataset Schema</w:t>
      </w:r>
      <w:r>
        <w:rPr>
          <w:rFonts w:ascii="Calibri" w:cs="Calibri" w:eastAsia="Calibri" w:hAnsi="Calibri"/>
          <w:b w:val="false"/>
          <w:bCs w:val="false"/>
          <w:color w:val="6B6B6B"/>
          <w:sz w:val="20"/>
          <w:szCs w:val="20"/>
        </w:rPr>
        <w:t xml:space="preserve">	6</w:t>
      </w:r>
    </w:p>
    <w:p>
      <w:pPr>
        <w:tabs>
          <w:tab w:val="right" w:pos="8760" w:leader="dot"/>
        </w:tabs>
        <w:spacing w:after="0" w:before="60"/>
        <w:ind w:left="600"/>
      </w:pPr>
      <w:r>
        <w:rPr>
          <w:rFonts w:ascii="Calibri" w:cs="Calibri" w:eastAsia="Calibri" w:hAnsi="Calibri"/>
          <w:b w:val="false"/>
          <w:bCs w:val="false"/>
          <w:color w:val="4A4A4A"/>
          <w:sz w:val="20"/>
          <w:szCs w:val="20"/>
        </w:rPr>
        <w:t xml:space="preserve">4.3  Data Quality Issues &amp; Actions</w:t>
      </w:r>
      <w:r>
        <w:rPr>
          <w:rFonts w:ascii="Calibri" w:cs="Calibri" w:eastAsia="Calibri" w:hAnsi="Calibri"/>
          <w:b w:val="false"/>
          <w:bCs w:val="false"/>
          <w:color w:val="6B6B6B"/>
          <w:sz w:val="20"/>
          <w:szCs w:val="20"/>
        </w:rPr>
        <w:t xml:space="preserve">	7</w:t>
      </w:r>
    </w:p>
    <w:p>
      <w:pPr>
        <w:tabs>
          <w:tab w:val="right" w:pos="8760" w:leader="dot"/>
        </w:tabs>
        <w:spacing w:after="0" w:before="120"/>
        <w:ind w:left="0"/>
      </w:pPr>
      <w:r>
        <w:rPr>
          <w:rFonts w:ascii="Calibri" w:cs="Calibri" w:eastAsia="Calibri" w:hAnsi="Calibri"/>
          <w:b/>
          <w:bCs/>
          <w:color w:val="1A1A1A"/>
          <w:sz w:val="22"/>
          <w:szCs w:val="22"/>
        </w:rPr>
        <w:t xml:space="preserve">5.  Project Architecture</w:t>
      </w:r>
      <w:r>
        <w:rPr>
          <w:rFonts w:ascii="Calibri" w:cs="Calibri" w:eastAsia="Calibri" w:hAnsi="Calibri"/>
          <w:b w:val="false"/>
          <w:bCs w:val="false"/>
          <w:color w:val="6B6B6B"/>
          <w:sz w:val="22"/>
          <w:szCs w:val="22"/>
        </w:rPr>
        <w:t xml:space="preserve">	8</w:t>
      </w:r>
    </w:p>
    <w:p>
      <w:pPr>
        <w:tabs>
          <w:tab w:val="right" w:pos="8760" w:leader="dot"/>
        </w:tabs>
        <w:spacing w:after="0" w:before="60"/>
        <w:ind w:left="600"/>
      </w:pPr>
      <w:r>
        <w:rPr>
          <w:rFonts w:ascii="Calibri" w:cs="Calibri" w:eastAsia="Calibri" w:hAnsi="Calibri"/>
          <w:b w:val="false"/>
          <w:bCs w:val="false"/>
          <w:color w:val="4A4A4A"/>
          <w:sz w:val="20"/>
          <w:szCs w:val="20"/>
        </w:rPr>
        <w:t xml:space="preserve">5.1  Four-Week Development Timeline</w:t>
      </w:r>
      <w:r>
        <w:rPr>
          <w:rFonts w:ascii="Calibri" w:cs="Calibri" w:eastAsia="Calibri" w:hAnsi="Calibri"/>
          <w:b w:val="false"/>
          <w:bCs w:val="false"/>
          <w:color w:val="6B6B6B"/>
          <w:sz w:val="20"/>
          <w:szCs w:val="20"/>
        </w:rPr>
        <w:t xml:space="preserve">	8</w:t>
      </w:r>
    </w:p>
    <w:p>
      <w:pPr>
        <w:tabs>
          <w:tab w:val="right" w:pos="8760" w:leader="dot"/>
        </w:tabs>
        <w:spacing w:after="0" w:before="120"/>
        <w:ind w:left="0"/>
      </w:pPr>
      <w:r>
        <w:rPr>
          <w:rFonts w:ascii="Calibri" w:cs="Calibri" w:eastAsia="Calibri" w:hAnsi="Calibri"/>
          <w:b/>
          <w:bCs/>
          <w:color w:val="1A1A1A"/>
          <w:sz w:val="22"/>
          <w:szCs w:val="22"/>
        </w:rPr>
        <w:t xml:space="preserve">6.  Technologies Used</w:t>
      </w:r>
      <w:r>
        <w:rPr>
          <w:rFonts w:ascii="Calibri" w:cs="Calibri" w:eastAsia="Calibri" w:hAnsi="Calibri"/>
          <w:b w:val="false"/>
          <w:bCs w:val="false"/>
          <w:color w:val="6B6B6B"/>
          <w:sz w:val="22"/>
          <w:szCs w:val="22"/>
        </w:rPr>
        <w:t xml:space="preserve">	9</w:t>
      </w:r>
    </w:p>
    <w:p>
      <w:pPr>
        <w:tabs>
          <w:tab w:val="right" w:pos="8760" w:leader="dot"/>
        </w:tabs>
        <w:spacing w:after="0" w:before="60"/>
        <w:ind w:left="600"/>
      </w:pPr>
      <w:r>
        <w:rPr>
          <w:rFonts w:ascii="Calibri" w:cs="Calibri" w:eastAsia="Calibri" w:hAnsi="Calibri"/>
          <w:b w:val="false"/>
          <w:bCs w:val="false"/>
          <w:color w:val="4A4A4A"/>
          <w:sz w:val="20"/>
          <w:szCs w:val="20"/>
        </w:rPr>
        <w:t xml:space="preserve">6.1  Data Processing</w:t>
      </w:r>
      <w:r>
        <w:rPr>
          <w:rFonts w:ascii="Calibri" w:cs="Calibri" w:eastAsia="Calibri" w:hAnsi="Calibri"/>
          <w:b w:val="false"/>
          <w:bCs w:val="false"/>
          <w:color w:val="6B6B6B"/>
          <w:sz w:val="20"/>
          <w:szCs w:val="20"/>
        </w:rPr>
        <w:t xml:space="preserve">	9</w:t>
      </w:r>
    </w:p>
    <w:p>
      <w:pPr>
        <w:tabs>
          <w:tab w:val="right" w:pos="8760" w:leader="dot"/>
        </w:tabs>
        <w:spacing w:after="0" w:before="60"/>
        <w:ind w:left="600"/>
      </w:pPr>
      <w:r>
        <w:rPr>
          <w:rFonts w:ascii="Calibri" w:cs="Calibri" w:eastAsia="Calibri" w:hAnsi="Calibri"/>
          <w:b w:val="false"/>
          <w:bCs w:val="false"/>
          <w:color w:val="4A4A4A"/>
          <w:sz w:val="20"/>
          <w:szCs w:val="20"/>
        </w:rPr>
        <w:t xml:space="preserve">6.2  Machine Learning &amp; Forecasting</w:t>
      </w:r>
      <w:r>
        <w:rPr>
          <w:rFonts w:ascii="Calibri" w:cs="Calibri" w:eastAsia="Calibri" w:hAnsi="Calibri"/>
          <w:b w:val="false"/>
          <w:bCs w:val="false"/>
          <w:color w:val="6B6B6B"/>
          <w:sz w:val="20"/>
          <w:szCs w:val="20"/>
        </w:rPr>
        <w:t xml:space="preserve">	9</w:t>
      </w:r>
    </w:p>
    <w:p>
      <w:pPr>
        <w:tabs>
          <w:tab w:val="right" w:pos="8760" w:leader="dot"/>
        </w:tabs>
        <w:spacing w:after="0" w:before="60"/>
        <w:ind w:left="600"/>
      </w:pPr>
      <w:r>
        <w:rPr>
          <w:rFonts w:ascii="Calibri" w:cs="Calibri" w:eastAsia="Calibri" w:hAnsi="Calibri"/>
          <w:b w:val="false"/>
          <w:bCs w:val="false"/>
          <w:color w:val="4A4A4A"/>
          <w:sz w:val="20"/>
          <w:szCs w:val="20"/>
        </w:rPr>
        <w:t xml:space="preserve">6.3  MLOps &amp; Explainability</w:t>
      </w:r>
      <w:r>
        <w:rPr>
          <w:rFonts w:ascii="Calibri" w:cs="Calibri" w:eastAsia="Calibri" w:hAnsi="Calibri"/>
          <w:b w:val="false"/>
          <w:bCs w:val="false"/>
          <w:color w:val="6B6B6B"/>
          <w:sz w:val="20"/>
          <w:szCs w:val="20"/>
        </w:rPr>
        <w:t xml:space="preserve">	9</w:t>
      </w:r>
    </w:p>
    <w:p>
      <w:pPr>
        <w:tabs>
          <w:tab w:val="right" w:pos="8760" w:leader="dot"/>
        </w:tabs>
        <w:spacing w:after="0" w:before="60"/>
        <w:ind w:left="600"/>
      </w:pPr>
      <w:r>
        <w:rPr>
          <w:rFonts w:ascii="Calibri" w:cs="Calibri" w:eastAsia="Calibri" w:hAnsi="Calibri"/>
          <w:b w:val="false"/>
          <w:bCs w:val="false"/>
          <w:color w:val="4A4A4A"/>
          <w:sz w:val="20"/>
          <w:szCs w:val="20"/>
        </w:rPr>
        <w:t xml:space="preserve">6.4  Visualisation &amp; Deployment</w:t>
      </w:r>
      <w:r>
        <w:rPr>
          <w:rFonts w:ascii="Calibri" w:cs="Calibri" w:eastAsia="Calibri" w:hAnsi="Calibri"/>
          <w:b w:val="false"/>
          <w:bCs w:val="false"/>
          <w:color w:val="6B6B6B"/>
          <w:sz w:val="20"/>
          <w:szCs w:val="20"/>
        </w:rPr>
        <w:t xml:space="preserve">	9</w:t>
      </w:r>
    </w:p>
    <w:p>
      <w:pPr>
        <w:tabs>
          <w:tab w:val="right" w:pos="8760" w:leader="dot"/>
        </w:tabs>
        <w:spacing w:after="0" w:before="120"/>
        <w:ind w:left="0"/>
      </w:pPr>
      <w:r>
        <w:rPr>
          <w:rFonts w:ascii="Calibri" w:cs="Calibri" w:eastAsia="Calibri" w:hAnsi="Calibri"/>
          <w:b/>
          <w:bCs/>
          <w:color w:val="1A1A1A"/>
          <w:sz w:val="22"/>
          <w:szCs w:val="22"/>
        </w:rPr>
        <w:t xml:space="preserve">7.  Methodology</w:t>
      </w:r>
      <w:r>
        <w:rPr>
          <w:rFonts w:ascii="Calibri" w:cs="Calibri" w:eastAsia="Calibri" w:hAnsi="Calibri"/>
          <w:b w:val="false"/>
          <w:bCs w:val="false"/>
          <w:color w:val="6B6B6B"/>
          <w:sz w:val="22"/>
          <w:szCs w:val="22"/>
        </w:rPr>
        <w:t xml:space="preserve">	10</w:t>
      </w:r>
    </w:p>
    <w:p>
      <w:pPr>
        <w:tabs>
          <w:tab w:val="right" w:pos="8760" w:leader="dot"/>
        </w:tabs>
        <w:spacing w:after="0" w:before="60"/>
        <w:ind w:left="600"/>
      </w:pPr>
      <w:r>
        <w:rPr>
          <w:rFonts w:ascii="Calibri" w:cs="Calibri" w:eastAsia="Calibri" w:hAnsi="Calibri"/>
          <w:b w:val="false"/>
          <w:bCs w:val="false"/>
          <w:color w:val="4A4A4A"/>
          <w:sz w:val="20"/>
          <w:szCs w:val="20"/>
        </w:rPr>
        <w:t xml:space="preserve">7.1  Data Cleaning &amp; Preprocessing</w:t>
      </w:r>
      <w:r>
        <w:rPr>
          <w:rFonts w:ascii="Calibri" w:cs="Calibri" w:eastAsia="Calibri" w:hAnsi="Calibri"/>
          <w:b w:val="false"/>
          <w:bCs w:val="false"/>
          <w:color w:val="6B6B6B"/>
          <w:sz w:val="20"/>
          <w:szCs w:val="20"/>
        </w:rPr>
        <w:t xml:space="preserve">	10</w:t>
      </w:r>
    </w:p>
    <w:p>
      <w:pPr>
        <w:tabs>
          <w:tab w:val="right" w:pos="8760" w:leader="dot"/>
        </w:tabs>
        <w:spacing w:after="0" w:before="60"/>
        <w:ind w:left="600"/>
      </w:pPr>
      <w:r>
        <w:rPr>
          <w:rFonts w:ascii="Calibri" w:cs="Calibri" w:eastAsia="Calibri" w:hAnsi="Calibri"/>
          <w:b w:val="false"/>
          <w:bCs w:val="false"/>
          <w:color w:val="4A4A4A"/>
          <w:sz w:val="20"/>
          <w:szCs w:val="20"/>
        </w:rPr>
        <w:t xml:space="preserve">7.2  Feature Engineering</w:t>
      </w:r>
      <w:r>
        <w:rPr>
          <w:rFonts w:ascii="Calibri" w:cs="Calibri" w:eastAsia="Calibri" w:hAnsi="Calibri"/>
          <w:b w:val="false"/>
          <w:bCs w:val="false"/>
          <w:color w:val="6B6B6B"/>
          <w:sz w:val="20"/>
          <w:szCs w:val="20"/>
        </w:rPr>
        <w:t xml:space="preserve">	10</w:t>
      </w:r>
    </w:p>
    <w:p>
      <w:pPr>
        <w:tabs>
          <w:tab w:val="right" w:pos="8760" w:leader="dot"/>
        </w:tabs>
        <w:spacing w:after="0" w:before="60"/>
        <w:ind w:left="600"/>
      </w:pPr>
      <w:r>
        <w:rPr>
          <w:rFonts w:ascii="Calibri" w:cs="Calibri" w:eastAsia="Calibri" w:hAnsi="Calibri"/>
          <w:b w:val="false"/>
          <w:bCs w:val="false"/>
          <w:color w:val="4A4A4A"/>
          <w:sz w:val="20"/>
          <w:szCs w:val="20"/>
        </w:rPr>
        <w:t xml:space="preserve">7.3  Customer Segmentation (RFM + K-Means + DBSCAN)</w:t>
      </w:r>
      <w:r>
        <w:rPr>
          <w:rFonts w:ascii="Calibri" w:cs="Calibri" w:eastAsia="Calibri" w:hAnsi="Calibri"/>
          <w:b w:val="false"/>
          <w:bCs w:val="false"/>
          <w:color w:val="6B6B6B"/>
          <w:sz w:val="20"/>
          <w:szCs w:val="20"/>
        </w:rPr>
        <w:t xml:space="preserve">	11</w:t>
      </w:r>
    </w:p>
    <w:p>
      <w:pPr>
        <w:tabs>
          <w:tab w:val="right" w:pos="8760" w:leader="dot"/>
        </w:tabs>
        <w:spacing w:after="0" w:before="60"/>
        <w:ind w:left="600"/>
      </w:pPr>
      <w:r>
        <w:rPr>
          <w:rFonts w:ascii="Calibri" w:cs="Calibri" w:eastAsia="Calibri" w:hAnsi="Calibri"/>
          <w:b w:val="false"/>
          <w:bCs w:val="false"/>
          <w:color w:val="4A4A4A"/>
          <w:sz w:val="20"/>
          <w:szCs w:val="20"/>
        </w:rPr>
        <w:t xml:space="preserve">7.4  Demand Forecasting (Prophet + LSTM Hybrid)</w:t>
      </w:r>
      <w:r>
        <w:rPr>
          <w:rFonts w:ascii="Calibri" w:cs="Calibri" w:eastAsia="Calibri" w:hAnsi="Calibri"/>
          <w:b w:val="false"/>
          <w:bCs w:val="false"/>
          <w:color w:val="6B6B6B"/>
          <w:sz w:val="20"/>
          <w:szCs w:val="20"/>
        </w:rPr>
        <w:t xml:space="preserve">	12</w:t>
      </w:r>
    </w:p>
    <w:p>
      <w:pPr>
        <w:tabs>
          <w:tab w:val="right" w:pos="8760" w:leader="dot"/>
        </w:tabs>
        <w:spacing w:after="0" w:before="60"/>
        <w:ind w:left="600"/>
      </w:pPr>
      <w:r>
        <w:rPr>
          <w:rFonts w:ascii="Calibri" w:cs="Calibri" w:eastAsia="Calibri" w:hAnsi="Calibri"/>
          <w:b w:val="false"/>
          <w:bCs w:val="false"/>
          <w:color w:val="4A4A4A"/>
          <w:sz w:val="20"/>
          <w:szCs w:val="20"/>
        </w:rPr>
        <w:t xml:space="preserve">7.5  Churn Prediction (XGBoost + SHAP)</w:t>
      </w:r>
      <w:r>
        <w:rPr>
          <w:rFonts w:ascii="Calibri" w:cs="Calibri" w:eastAsia="Calibri" w:hAnsi="Calibri"/>
          <w:b w:val="false"/>
          <w:bCs w:val="false"/>
          <w:color w:val="6B6B6B"/>
          <w:sz w:val="20"/>
          <w:szCs w:val="20"/>
        </w:rPr>
        <w:t xml:space="preserve">	14</w:t>
      </w:r>
    </w:p>
    <w:p>
      <w:pPr>
        <w:tabs>
          <w:tab w:val="right" w:pos="8760" w:leader="dot"/>
        </w:tabs>
        <w:spacing w:after="0" w:before="60"/>
        <w:ind w:left="600"/>
      </w:pPr>
      <w:r>
        <w:rPr>
          <w:rFonts w:ascii="Calibri" w:cs="Calibri" w:eastAsia="Calibri" w:hAnsi="Calibri"/>
          <w:b w:val="false"/>
          <w:bCs w:val="false"/>
          <w:color w:val="4A4A4A"/>
          <w:sz w:val="20"/>
          <w:szCs w:val="20"/>
        </w:rPr>
        <w:t xml:space="preserve">7.6  Inventory Optimisation (ABC + EOQ + Policy Simulation)</w:t>
      </w:r>
      <w:r>
        <w:rPr>
          <w:rFonts w:ascii="Calibri" w:cs="Calibri" w:eastAsia="Calibri" w:hAnsi="Calibri"/>
          <w:b w:val="false"/>
          <w:bCs w:val="false"/>
          <w:color w:val="6B6B6B"/>
          <w:sz w:val="20"/>
          <w:szCs w:val="20"/>
        </w:rPr>
        <w:t xml:space="preserve">	15</w:t>
      </w:r>
    </w:p>
    <w:p>
      <w:pPr>
        <w:tabs>
          <w:tab w:val="right" w:pos="8760" w:leader="dot"/>
        </w:tabs>
        <w:spacing w:after="0" w:before="120"/>
        <w:ind w:left="0"/>
      </w:pPr>
      <w:r>
        <w:rPr>
          <w:rFonts w:ascii="Calibri" w:cs="Calibri" w:eastAsia="Calibri" w:hAnsi="Calibri"/>
          <w:b/>
          <w:bCs/>
          <w:color w:val="1A1A1A"/>
          <w:sz w:val="22"/>
          <w:szCs w:val="22"/>
        </w:rPr>
        <w:t xml:space="preserve">8.  MLOps &amp; Monitoring</w:t>
      </w:r>
      <w:r>
        <w:rPr>
          <w:rFonts w:ascii="Calibri" w:cs="Calibri" w:eastAsia="Calibri" w:hAnsi="Calibri"/>
          <w:b w:val="false"/>
          <w:bCs w:val="false"/>
          <w:color w:val="6B6B6B"/>
          <w:sz w:val="22"/>
          <w:szCs w:val="22"/>
        </w:rPr>
        <w:t xml:space="preserve">	16</w:t>
      </w:r>
    </w:p>
    <w:p>
      <w:pPr>
        <w:tabs>
          <w:tab w:val="right" w:pos="8760" w:leader="dot"/>
        </w:tabs>
        <w:spacing w:after="0" w:before="60"/>
        <w:ind w:left="600"/>
      </w:pPr>
      <w:r>
        <w:rPr>
          <w:rFonts w:ascii="Calibri" w:cs="Calibri" w:eastAsia="Calibri" w:hAnsi="Calibri"/>
          <w:b w:val="false"/>
          <w:bCs w:val="false"/>
          <w:color w:val="4A4A4A"/>
          <w:sz w:val="20"/>
          <w:szCs w:val="20"/>
        </w:rPr>
        <w:t xml:space="preserve">8.1  Experiment Tracking with MLflow</w:t>
      </w:r>
      <w:r>
        <w:rPr>
          <w:rFonts w:ascii="Calibri" w:cs="Calibri" w:eastAsia="Calibri" w:hAnsi="Calibri"/>
          <w:b w:val="false"/>
          <w:bCs w:val="false"/>
          <w:color w:val="6B6B6B"/>
          <w:sz w:val="20"/>
          <w:szCs w:val="20"/>
        </w:rPr>
        <w:t xml:space="preserve">	16</w:t>
      </w:r>
    </w:p>
    <w:p>
      <w:pPr>
        <w:tabs>
          <w:tab w:val="right" w:pos="8760" w:leader="dot"/>
        </w:tabs>
        <w:spacing w:after="0" w:before="60"/>
        <w:ind w:left="600"/>
      </w:pPr>
      <w:r>
        <w:rPr>
          <w:rFonts w:ascii="Calibri" w:cs="Calibri" w:eastAsia="Calibri" w:hAnsi="Calibri"/>
          <w:b w:val="false"/>
          <w:bCs w:val="false"/>
          <w:color w:val="4A4A4A"/>
          <w:sz w:val="20"/>
          <w:szCs w:val="20"/>
        </w:rPr>
        <w:t xml:space="preserve">8.2  Data Drift Monitoring with Evidently AI</w:t>
      </w:r>
      <w:r>
        <w:rPr>
          <w:rFonts w:ascii="Calibri" w:cs="Calibri" w:eastAsia="Calibri" w:hAnsi="Calibri"/>
          <w:b w:val="false"/>
          <w:bCs w:val="false"/>
          <w:color w:val="6B6B6B"/>
          <w:sz w:val="20"/>
          <w:szCs w:val="20"/>
        </w:rPr>
        <w:t xml:space="preserve">	16</w:t>
      </w:r>
    </w:p>
    <w:p>
      <w:pPr>
        <w:tabs>
          <w:tab w:val="right" w:pos="8760" w:leader="dot"/>
        </w:tabs>
        <w:spacing w:after="0" w:before="60"/>
        <w:ind w:left="600"/>
      </w:pPr>
      <w:r>
        <w:rPr>
          <w:rFonts w:ascii="Calibri" w:cs="Calibri" w:eastAsia="Calibri" w:hAnsi="Calibri"/>
          <w:b w:val="false"/>
          <w:bCs w:val="false"/>
          <w:color w:val="4A4A4A"/>
          <w:sz w:val="20"/>
          <w:szCs w:val="20"/>
        </w:rPr>
        <w:t xml:space="preserve">8.3  Automated Retraining Pipeline (Apache Airflow)</w:t>
      </w:r>
      <w:r>
        <w:rPr>
          <w:rFonts w:ascii="Calibri" w:cs="Calibri" w:eastAsia="Calibri" w:hAnsi="Calibri"/>
          <w:b w:val="false"/>
          <w:bCs w:val="false"/>
          <w:color w:val="6B6B6B"/>
          <w:sz w:val="20"/>
          <w:szCs w:val="20"/>
        </w:rPr>
        <w:t xml:space="preserve">	17</w:t>
      </w:r>
    </w:p>
    <w:p>
      <w:pPr>
        <w:tabs>
          <w:tab w:val="right" w:pos="8760" w:leader="dot"/>
        </w:tabs>
        <w:spacing w:after="0" w:before="120"/>
        <w:ind w:left="0"/>
      </w:pPr>
      <w:r>
        <w:rPr>
          <w:rFonts w:ascii="Calibri" w:cs="Calibri" w:eastAsia="Calibri" w:hAnsi="Calibri"/>
          <w:b/>
          <w:bCs/>
          <w:color w:val="1A1A1A"/>
          <w:sz w:val="22"/>
          <w:szCs w:val="22"/>
        </w:rPr>
        <w:t xml:space="preserve">9.  Dashboard Overview</w:t>
      </w:r>
      <w:r>
        <w:rPr>
          <w:rFonts w:ascii="Calibri" w:cs="Calibri" w:eastAsia="Calibri" w:hAnsi="Calibri"/>
          <w:b w:val="false"/>
          <w:bCs w:val="false"/>
          <w:color w:val="6B6B6B"/>
          <w:sz w:val="22"/>
          <w:szCs w:val="22"/>
        </w:rPr>
        <w:t xml:space="preserve">	18</w:t>
      </w:r>
    </w:p>
    <w:p>
      <w:pPr>
        <w:tabs>
          <w:tab w:val="right" w:pos="8760" w:leader="dot"/>
        </w:tabs>
        <w:spacing w:after="0" w:before="120"/>
        <w:ind w:left="0"/>
      </w:pPr>
      <w:r>
        <w:rPr>
          <w:rFonts w:ascii="Calibri" w:cs="Calibri" w:eastAsia="Calibri" w:hAnsi="Calibri"/>
          <w:b/>
          <w:bCs/>
          <w:color w:val="1A1A1A"/>
          <w:sz w:val="22"/>
          <w:szCs w:val="22"/>
        </w:rPr>
        <w:t xml:space="preserve">10.  Results &amp; Findings</w:t>
      </w:r>
      <w:r>
        <w:rPr>
          <w:rFonts w:ascii="Calibri" w:cs="Calibri" w:eastAsia="Calibri" w:hAnsi="Calibri"/>
          <w:b w:val="false"/>
          <w:bCs w:val="false"/>
          <w:color w:val="6B6B6B"/>
          <w:sz w:val="22"/>
          <w:szCs w:val="22"/>
        </w:rPr>
        <w:t xml:space="preserve">	20</w:t>
      </w:r>
    </w:p>
    <w:p>
      <w:pPr>
        <w:tabs>
          <w:tab w:val="right" w:pos="8760" w:leader="dot"/>
        </w:tabs>
        <w:spacing w:after="0" w:before="60"/>
        <w:ind w:left="600"/>
      </w:pPr>
      <w:r>
        <w:rPr>
          <w:rFonts w:ascii="Calibri" w:cs="Calibri" w:eastAsia="Calibri" w:hAnsi="Calibri"/>
          <w:b w:val="false"/>
          <w:bCs w:val="false"/>
          <w:color w:val="4A4A4A"/>
          <w:sz w:val="20"/>
          <w:szCs w:val="20"/>
        </w:rPr>
        <w:t xml:space="preserve">10.1  Acceptance Criteria Scorecard</w:t>
      </w:r>
      <w:r>
        <w:rPr>
          <w:rFonts w:ascii="Calibri" w:cs="Calibri" w:eastAsia="Calibri" w:hAnsi="Calibri"/>
          <w:b w:val="false"/>
          <w:bCs w:val="false"/>
          <w:color w:val="6B6B6B"/>
          <w:sz w:val="20"/>
          <w:szCs w:val="20"/>
        </w:rPr>
        <w:t xml:space="preserve">	20</w:t>
      </w:r>
    </w:p>
    <w:p>
      <w:pPr>
        <w:tabs>
          <w:tab w:val="right" w:pos="8760" w:leader="dot"/>
        </w:tabs>
        <w:spacing w:after="0" w:before="60"/>
        <w:ind w:left="600"/>
      </w:pPr>
      <w:r>
        <w:rPr>
          <w:rFonts w:ascii="Calibri" w:cs="Calibri" w:eastAsia="Calibri" w:hAnsi="Calibri"/>
          <w:b w:val="false"/>
          <w:bCs w:val="false"/>
          <w:color w:val="4A4A4A"/>
          <w:sz w:val="20"/>
          <w:szCs w:val="20"/>
        </w:rPr>
        <w:t xml:space="preserve">10.2  Business Insights</w:t>
      </w:r>
      <w:r>
        <w:rPr>
          <w:rFonts w:ascii="Calibri" w:cs="Calibri" w:eastAsia="Calibri" w:hAnsi="Calibri"/>
          <w:b w:val="false"/>
          <w:bCs w:val="false"/>
          <w:color w:val="6B6B6B"/>
          <w:sz w:val="20"/>
          <w:szCs w:val="20"/>
        </w:rPr>
        <w:t xml:space="preserve">	21</w:t>
      </w:r>
    </w:p>
    <w:p>
      <w:pPr>
        <w:tabs>
          <w:tab w:val="right" w:pos="8760" w:leader="dot"/>
        </w:tabs>
        <w:spacing w:after="0" w:before="120"/>
        <w:ind w:left="0"/>
      </w:pPr>
      <w:r>
        <w:rPr>
          <w:rFonts w:ascii="Calibri" w:cs="Calibri" w:eastAsia="Calibri" w:hAnsi="Calibri"/>
          <w:b/>
          <w:bCs/>
          <w:color w:val="1A1A1A"/>
          <w:sz w:val="22"/>
          <w:szCs w:val="22"/>
        </w:rPr>
        <w:t xml:space="preserve">11.  Deployment</w:t>
      </w:r>
      <w:r>
        <w:rPr>
          <w:rFonts w:ascii="Calibri" w:cs="Calibri" w:eastAsia="Calibri" w:hAnsi="Calibri"/>
          <w:b w:val="false"/>
          <w:bCs w:val="false"/>
          <w:color w:val="6B6B6B"/>
          <w:sz w:val="22"/>
          <w:szCs w:val="22"/>
        </w:rPr>
        <w:t xml:space="preserve">	22</w:t>
      </w:r>
    </w:p>
    <w:p>
      <w:pPr>
        <w:tabs>
          <w:tab w:val="right" w:pos="8760" w:leader="dot"/>
        </w:tabs>
        <w:spacing w:after="0" w:before="60"/>
        <w:ind w:left="600"/>
      </w:pPr>
      <w:r>
        <w:rPr>
          <w:rFonts w:ascii="Calibri" w:cs="Calibri" w:eastAsia="Calibri" w:hAnsi="Calibri"/>
          <w:b w:val="false"/>
          <w:bCs w:val="false"/>
          <w:color w:val="4A4A4A"/>
          <w:sz w:val="20"/>
          <w:szCs w:val="20"/>
        </w:rPr>
        <w:t xml:space="preserve">11.1  Docker Multi-Stage Build</w:t>
      </w:r>
      <w:r>
        <w:rPr>
          <w:rFonts w:ascii="Calibri" w:cs="Calibri" w:eastAsia="Calibri" w:hAnsi="Calibri"/>
          <w:b w:val="false"/>
          <w:bCs w:val="false"/>
          <w:color w:val="6B6B6B"/>
          <w:sz w:val="20"/>
          <w:szCs w:val="20"/>
        </w:rPr>
        <w:t xml:space="preserve">	22</w:t>
      </w:r>
    </w:p>
    <w:p>
      <w:pPr>
        <w:tabs>
          <w:tab w:val="right" w:pos="8760" w:leader="dot"/>
        </w:tabs>
        <w:spacing w:after="0" w:before="60"/>
        <w:ind w:left="600"/>
      </w:pPr>
      <w:r>
        <w:rPr>
          <w:rFonts w:ascii="Calibri" w:cs="Calibri" w:eastAsia="Calibri" w:hAnsi="Calibri"/>
          <w:b w:val="false"/>
          <w:bCs w:val="false"/>
          <w:color w:val="4A4A4A"/>
          <w:sz w:val="20"/>
          <w:szCs w:val="20"/>
        </w:rPr>
        <w:t xml:space="preserve">11.2  Deployment Steps</w:t>
      </w:r>
      <w:r>
        <w:rPr>
          <w:rFonts w:ascii="Calibri" w:cs="Calibri" w:eastAsia="Calibri" w:hAnsi="Calibri"/>
          <w:b w:val="false"/>
          <w:bCs w:val="false"/>
          <w:color w:val="6B6B6B"/>
          <w:sz w:val="20"/>
          <w:szCs w:val="20"/>
        </w:rPr>
        <w:t xml:space="preserve">	22</w:t>
      </w:r>
    </w:p>
    <w:p>
      <w:pPr>
        <w:tabs>
          <w:tab w:val="right" w:pos="8760" w:leader="dot"/>
        </w:tabs>
        <w:spacing w:after="0" w:before="120"/>
        <w:ind w:left="0"/>
      </w:pPr>
      <w:r>
        <w:rPr>
          <w:rFonts w:ascii="Calibri" w:cs="Calibri" w:eastAsia="Calibri" w:hAnsi="Calibri"/>
          <w:b/>
          <w:bCs/>
          <w:color w:val="1A1A1A"/>
          <w:sz w:val="22"/>
          <w:szCs w:val="22"/>
        </w:rPr>
        <w:t xml:space="preserve">12.  Challenges &amp; Solutions</w:t>
      </w:r>
      <w:r>
        <w:rPr>
          <w:rFonts w:ascii="Calibri" w:cs="Calibri" w:eastAsia="Calibri" w:hAnsi="Calibri"/>
          <w:b w:val="false"/>
          <w:bCs w:val="false"/>
          <w:color w:val="6B6B6B"/>
          <w:sz w:val="22"/>
          <w:szCs w:val="22"/>
        </w:rPr>
        <w:t xml:space="preserve">	23</w:t>
      </w:r>
    </w:p>
    <w:p>
      <w:pPr>
        <w:tabs>
          <w:tab w:val="right" w:pos="8760" w:leader="dot"/>
        </w:tabs>
        <w:spacing w:after="0" w:before="120"/>
        <w:ind w:left="0"/>
      </w:pPr>
      <w:r>
        <w:rPr>
          <w:rFonts w:ascii="Calibri" w:cs="Calibri" w:eastAsia="Calibri" w:hAnsi="Calibri"/>
          <w:b/>
          <w:bCs/>
          <w:color w:val="1A1A1A"/>
          <w:sz w:val="22"/>
          <w:szCs w:val="22"/>
        </w:rPr>
        <w:t xml:space="preserve">13.  Future Enhancements</w:t>
      </w:r>
      <w:r>
        <w:rPr>
          <w:rFonts w:ascii="Calibri" w:cs="Calibri" w:eastAsia="Calibri" w:hAnsi="Calibri"/>
          <w:b w:val="false"/>
          <w:bCs w:val="false"/>
          <w:color w:val="6B6B6B"/>
          <w:sz w:val="22"/>
          <w:szCs w:val="22"/>
        </w:rPr>
        <w:t xml:space="preserve">	24</w:t>
      </w:r>
    </w:p>
    <w:p>
      <w:pPr>
        <w:tabs>
          <w:tab w:val="right" w:pos="8760" w:leader="dot"/>
        </w:tabs>
        <w:spacing w:after="0" w:before="120"/>
        <w:ind w:left="0"/>
      </w:pPr>
      <w:r>
        <w:rPr>
          <w:rFonts w:ascii="Calibri" w:cs="Calibri" w:eastAsia="Calibri" w:hAnsi="Calibri"/>
          <w:b/>
          <w:bCs/>
          <w:color w:val="1A1A1A"/>
          <w:sz w:val="22"/>
          <w:szCs w:val="22"/>
        </w:rPr>
        <w:t xml:space="preserve">14.  Conclusion</w:t>
      </w:r>
      <w:r>
        <w:rPr>
          <w:rFonts w:ascii="Calibri" w:cs="Calibri" w:eastAsia="Calibri" w:hAnsi="Calibri"/>
          <w:b w:val="false"/>
          <w:bCs w:val="false"/>
          <w:color w:val="6B6B6B"/>
          <w:sz w:val="22"/>
          <w:szCs w:val="22"/>
        </w:rPr>
        <w:t xml:space="preserve">	25</w:t>
      </w:r>
    </w:p>
    <w:p>
      <w:pPr>
        <w:tabs>
          <w:tab w:val="right" w:pos="8760" w:leader="dot"/>
        </w:tabs>
        <w:spacing w:after="0" w:before="120"/>
        <w:ind w:left="0"/>
      </w:pPr>
      <w:r>
        <w:rPr>
          <w:rFonts w:ascii="Calibri" w:cs="Calibri" w:eastAsia="Calibri" w:hAnsi="Calibri"/>
          <w:b/>
          <w:bCs/>
          <w:color w:val="1A1A1A"/>
          <w:sz w:val="22"/>
          <w:szCs w:val="22"/>
        </w:rPr>
        <w:t xml:space="preserve">15.  References</w:t>
      </w:r>
      <w:r>
        <w:rPr>
          <w:rFonts w:ascii="Calibri" w:cs="Calibri" w:eastAsia="Calibri" w:hAnsi="Calibri"/>
          <w:b w:val="false"/>
          <w:bCs w:val="false"/>
          <w:color w:val="6B6B6B"/>
          <w:sz w:val="22"/>
          <w:szCs w:val="22"/>
        </w:rPr>
        <w:t xml:space="preserve">	27</w:t>
      </w:r>
    </w:p>
    <w:p>
      <w:pPr>
        <w:spacing w:after="200" w:before="0"/>
      </w:pPr>
    </w:p>
    <w:p>
      <w:r>
        <w:br w:type="page"/>
      </w:r>
    </w:p>
    <w:p>
      <w:pPr>
        <w:pStyle w:val="Heading1"/>
      </w:pPr>
      <w:r>
        <w:t xml:space="preserve">1.  Abstract</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RetailPulse is an end-to-end AI-Powered Retail Analytics Platform that transforms raw transactional data into actionable business intelligence. Built on the UCI Online Retail II dataset (approximately one million transactions), the platform integrates six core analytical modules — Demand Forecasting, Customer Segmentation, Churn Prediction, Inventory Optimization, Real-Time Monitoring, and Business Reporting — into a single interactive Streamlit dashboard deployed on the cloud.</w:t>
      </w:r>
    </w:p>
    <w:p>
      <w:pPr>
        <w:spacing w:after="80" w:before="0"/>
      </w:pPr>
    </w:p>
    <w:p>
      <w:pPr>
        <w:spacing w:after="100" w:before="0"/>
      </w:pPr>
      <w:r>
        <w:rPr>
          <w:rFonts w:ascii="Calibri" w:cs="Calibri" w:eastAsia="Calibri" w:hAnsi="Calibri"/>
          <w:color w:val="4A4A4A"/>
          <w:sz w:val="22"/>
          <w:szCs w:val="22"/>
        </w:rPr>
        <w:t xml:space="preserve">The platform employs a hybrid forecasting approach combining Meta's Prophet model with a custom PyTorch LSTM neural network, achieving a MAPE of 11.2% — comfortably within the 12% target. Customer churn prediction uses an XGBoost classifier with SHAP explainability, delivering an AUC-ROC of 0.91, exceeding the 0.88 threshold. Inventory optimization combines ABC classification, EOQ calculation, and policy simulation to produce data-driven reorder strategies.</w:t>
      </w:r>
    </w:p>
    <w:p>
      <w:pPr>
        <w:spacing w:after="80" w:before="0"/>
      </w:pPr>
    </w:p>
    <w:p>
      <w:pPr>
        <w:spacing w:after="100" w:before="0"/>
      </w:pPr>
      <w:r>
        <w:rPr>
          <w:rFonts w:ascii="Calibri" w:cs="Calibri" w:eastAsia="Calibri" w:hAnsi="Calibri"/>
          <w:color w:val="4A4A4A"/>
          <w:sz w:val="22"/>
          <w:szCs w:val="22"/>
        </w:rPr>
        <w:t xml:space="preserve">The complete MLOps lifecycle is implemented — data drift monitoring via Evidently AI, experiment tracking with MLflow, and an automated retraining pipeline orchestrated with Apache Airflow.</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11.2%</w:t>
            </w:r>
          </w:p>
          <w:p>
            <w:pPr>
              <w:jc w:val="center"/>
            </w:pPr>
            <w:r>
              <w:rPr>
                <w:rFonts w:ascii="Calibri" w:cs="Calibri" w:eastAsia="Calibri" w:hAnsi="Calibri"/>
                <w:color w:val="6B6B6B"/>
                <w:sz w:val="18"/>
                <w:szCs w:val="18"/>
              </w:rPr>
              <w:t xml:space="preserve">Hybrid MAPE</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0.91</w:t>
            </w:r>
          </w:p>
          <w:p>
            <w:pPr>
              <w:jc w:val="center"/>
            </w:pPr>
            <w:r>
              <w:rPr>
                <w:rFonts w:ascii="Calibri" w:cs="Calibri" w:eastAsia="Calibri" w:hAnsi="Calibri"/>
                <w:color w:val="6B6B6B"/>
                <w:sz w:val="18"/>
                <w:szCs w:val="18"/>
              </w:rPr>
              <w:t xml:space="preserve">AUC-ROC Score</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5,878</w:t>
            </w:r>
          </w:p>
          <w:p>
            <w:pPr>
              <w:jc w:val="center"/>
            </w:pPr>
            <w:r>
              <w:rPr>
                <w:rFonts w:ascii="Calibri" w:cs="Calibri" w:eastAsia="Calibri" w:hAnsi="Calibri"/>
                <w:color w:val="6B6B6B"/>
                <w:sz w:val="18"/>
                <w:szCs w:val="18"/>
              </w:rPr>
              <w:t xml:space="preserve">Customers Analysed</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£17.7M</w:t>
            </w:r>
          </w:p>
          <w:p>
            <w:pPr>
              <w:jc w:val="center"/>
            </w:pPr>
            <w:r>
              <w:rPr>
                <w:rFonts w:ascii="Calibri" w:cs="Calibri" w:eastAsia="Calibri" w:hAnsi="Calibri"/>
                <w:color w:val="6B6B6B"/>
                <w:sz w:val="18"/>
                <w:szCs w:val="18"/>
              </w:rPr>
              <w:t xml:space="preserve">Total Revenue</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37</w:t>
            </w:r>
          </w:p>
          <w:p>
            <w:pPr>
              <w:jc w:val="center"/>
            </w:pPr>
            <w:r>
              <w:rPr>
                <w:rFonts w:ascii="Calibri" w:cs="Calibri" w:eastAsia="Calibri" w:hAnsi="Calibri"/>
                <w:color w:val="6B6B6B"/>
                <w:sz w:val="18"/>
                <w:szCs w:val="18"/>
              </w:rPr>
              <w:t xml:space="preserve">Countries</w:t>
            </w:r>
          </w:p>
        </w:tc>
      </w:tr>
    </w:tbl>
    <w:p>
      <w:pPr>
        <w:spacing w:after="240" w:before="0"/>
      </w:pPr>
    </w:p>
    <w:p>
      <w:pPr>
        <w:pStyle w:val="Heading2"/>
      </w:pPr>
      <w:r>
        <w:t xml:space="preserve">Key Achievements</w:t>
      </w:r>
    </w:p>
    <w:p>
      <w:pPr>
        <w:pStyle w:val="ListParagraph"/>
        <w:numPr>
          <w:ilvl w:val="0"/>
          <w:numId w:val="2"/>
        </w:numPr>
      </w:pPr>
      <w:r>
        <w:rPr>
          <w:rFonts w:ascii="Calibri" w:cs="Calibri" w:eastAsia="Calibri" w:hAnsi="Calibri"/>
          <w:color w:val="4A4A4A"/>
          <w:sz w:val="22"/>
          <w:szCs w:val="22"/>
        </w:rPr>
        <w:t xml:space="preserve">Achieved MAPE of 11.2% on demand forecasting — below the 12% project target.</w:t>
      </w:r>
    </w:p>
    <w:p>
      <w:pPr>
        <w:pStyle w:val="ListParagraph"/>
        <w:numPr>
          <w:ilvl w:val="0"/>
          <w:numId w:val="2"/>
        </w:numPr>
      </w:pPr>
      <w:r>
        <w:rPr>
          <w:rFonts w:ascii="Calibri" w:cs="Calibri" w:eastAsia="Calibri" w:hAnsi="Calibri"/>
          <w:color w:val="4A4A4A"/>
          <w:sz w:val="22"/>
          <w:szCs w:val="22"/>
        </w:rPr>
        <w:t xml:space="preserve">Delivered AUC-ROC of 0.91 on churn prediction — above the 0.88 target threshold.</w:t>
      </w:r>
    </w:p>
    <w:p>
      <w:pPr>
        <w:pStyle w:val="ListParagraph"/>
        <w:numPr>
          <w:ilvl w:val="0"/>
          <w:numId w:val="2"/>
        </w:numPr>
      </w:pPr>
      <w:r>
        <w:rPr>
          <w:rFonts w:ascii="Calibri" w:cs="Calibri" w:eastAsia="Calibri" w:hAnsi="Calibri"/>
          <w:color w:val="4A4A4A"/>
          <w:sz w:val="22"/>
          <w:szCs w:val="22"/>
        </w:rPr>
        <w:t xml:space="preserve">Reduced simulated overstock/understock by 25–40% through EOQ-based optimisation.</w:t>
      </w:r>
    </w:p>
    <w:p>
      <w:pPr>
        <w:pStyle w:val="ListParagraph"/>
        <w:numPr>
          <w:ilvl w:val="0"/>
          <w:numId w:val="2"/>
        </w:numPr>
      </w:pPr>
      <w:r>
        <w:rPr>
          <w:rFonts w:ascii="Calibri" w:cs="Calibri" w:eastAsia="Calibri" w:hAnsi="Calibri"/>
          <w:color w:val="4A4A4A"/>
          <w:sz w:val="22"/>
          <w:szCs w:val="22"/>
        </w:rPr>
        <w:t xml:space="preserve">Deployed a fully interactive 8-page Streamlit dashboard on Streamlit Community Cloud.</w:t>
      </w:r>
    </w:p>
    <w:p>
      <w:pPr>
        <w:pStyle w:val="ListParagraph"/>
        <w:numPr>
          <w:ilvl w:val="0"/>
          <w:numId w:val="2"/>
        </w:numPr>
      </w:pPr>
      <w:r>
        <w:rPr>
          <w:rFonts w:ascii="Calibri" w:cs="Calibri" w:eastAsia="Calibri" w:hAnsi="Calibri"/>
          <w:color w:val="4A4A4A"/>
          <w:sz w:val="22"/>
          <w:szCs w:val="22"/>
        </w:rPr>
        <w:t xml:space="preserve">Implemented a complete MLOps pipeline covering drift detection and automated retraining.</w:t>
      </w:r>
    </w:p>
    <w:p>
      <w:pPr>
        <w:pStyle w:val="ListParagraph"/>
        <w:numPr>
          <w:ilvl w:val="0"/>
          <w:numId w:val="2"/>
        </w:numPr>
      </w:pPr>
      <w:r>
        <w:rPr>
          <w:rFonts w:ascii="Calibri" w:cs="Calibri" w:eastAsia="Calibri" w:hAnsi="Calibri"/>
          <w:color w:val="4A4A4A"/>
          <w:sz w:val="22"/>
          <w:szCs w:val="22"/>
        </w:rPr>
        <w:t xml:space="preserve">Produced comprehensive CSV and PDF business reports for stakeholder consumption.</w:t>
      </w:r>
    </w:p>
    <w:p>
      <w:r>
        <w:br w:type="page"/>
      </w:r>
    </w:p>
    <w:p>
      <w:pPr>
        <w:pStyle w:val="Heading1"/>
      </w:pPr>
      <w:r>
        <w:t xml:space="preserve">2.  Introduction</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The retail industry generates millions of transactional data points daily. Organisations that can transform this data into forward-looking insights gain significant competitive advantages — from precisely forecasting which products to stock, to proactively retaining high-value customers before they churn. Yet many retail businesses still rely on static dashboards that describe only what happened in the past, not what is likely to happen next.</w:t>
      </w:r>
    </w:p>
    <w:p>
      <w:pPr>
        <w:spacing w:after="80" w:before="0"/>
      </w:pPr>
    </w:p>
    <w:p>
      <w:pPr>
        <w:spacing w:after="100" w:before="0"/>
      </w:pPr>
      <w:r>
        <w:rPr>
          <w:rFonts w:ascii="Calibri" w:cs="Calibri" w:eastAsia="Calibri" w:hAnsi="Calibri"/>
          <w:color w:val="4A4A4A"/>
          <w:sz w:val="22"/>
          <w:szCs w:val="22"/>
        </w:rPr>
        <w:t xml:space="preserve">RetailPulse was designed to bridge this gap. It demonstrates the complete lifecycle of a production-grade Data Science solution: from raw data ingestion and cleaning, through machine learning model development and rigorous evaluation, to deployment as an accessible cloud-based application that a non-technical business stakeholder can use directly.</w:t>
      </w:r>
    </w:p>
    <w:p>
      <w:pPr>
        <w:spacing w:after="200" w:before="0"/>
      </w:pPr>
    </w:p>
    <w:p>
      <w:pPr>
        <w:pStyle w:val="Heading2"/>
      </w:pPr>
      <w:r>
        <w:t xml:space="preserve">Project Objectives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c>
          <w:tcPr>
            <w:tcW w:type="dxa" w:w="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57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Target / Description</w:t>
            </w:r>
          </w:p>
        </w:tc>
      </w:tr>
      <w:tr>
        <w:tc>
          <w:tcPr>
            <w:tcW w:type="dxa" w:w="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F01</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Accurate Demand Forecasting</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Predict future daily revenue with MAPE ≤ 12% using hybrid ML models</w:t>
            </w:r>
          </w:p>
        </w:tc>
      </w:tr>
      <w:tr>
        <w:tc>
          <w:tcPr>
            <w:tcW w:type="dxa" w:w="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F02</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Segmentation</w:t>
            </w:r>
          </w:p>
        </w:tc>
        <w:tc>
          <w:tcPr>
            <w:tcW w:type="dxa" w:w="57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Group customers by behavioural patterns using RFM analysis and K-Means</w:t>
            </w:r>
          </w:p>
        </w:tc>
      </w:tr>
      <w:tr>
        <w:tc>
          <w:tcPr>
            <w:tcW w:type="dxa" w:w="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F03</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Churn Prediction</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Identify at-risk customers with AUC-ROC ≥ 0.88 using XGBoost + SHAP</w:t>
            </w:r>
          </w:p>
        </w:tc>
      </w:tr>
      <w:tr>
        <w:tc>
          <w:tcPr>
            <w:tcW w:type="dxa" w:w="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F04</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Inventory Optimisation</w:t>
            </w:r>
          </w:p>
        </w:tc>
        <w:tc>
          <w:tcPr>
            <w:tcW w:type="dxa" w:w="57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Compute optimal reorder quantities, reducing overstock/understock by 25–40%</w:t>
            </w:r>
          </w:p>
        </w:tc>
      </w:tr>
      <w:tr>
        <w:tc>
          <w:tcPr>
            <w:tcW w:type="dxa" w:w="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F05</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Interactive Dashboard</w:t>
            </w:r>
          </w:p>
        </w:tc>
        <w:tc>
          <w:tcPr>
            <w:tcW w:type="dxa" w:w="57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Deliver insights through an 8-page Streamlit app with live interactivity</w:t>
            </w:r>
          </w:p>
        </w:tc>
      </w:tr>
      <w:tr>
        <w:tc>
          <w:tcPr>
            <w:tcW w:type="dxa" w:w="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F06</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MLOps Integration</w:t>
            </w:r>
          </w:p>
        </w:tc>
        <w:tc>
          <w:tcPr>
            <w:tcW w:type="dxa" w:w="57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Implement drift detection, experiment tracking, and automated retraining</w:t>
            </w:r>
          </w:p>
        </w:tc>
      </w:tr>
    </w:tbl>
    <w:p>
      <w:pPr>
        <w:spacing w:after="200" w:before="0"/>
      </w:pPr>
    </w:p>
    <w:p>
      <w:pPr>
        <w:pStyle w:val="Heading2"/>
      </w:pPr>
      <w:r>
        <w:t xml:space="preserve">Project Scope</w:t>
      </w:r>
    </w:p>
    <w:p>
      <w:pPr>
        <w:spacing w:after="100" w:before="0"/>
      </w:pPr>
      <w:r>
        <w:rPr>
          <w:rFonts w:ascii="Calibri" w:cs="Calibri" w:eastAsia="Calibri" w:hAnsi="Calibri"/>
          <w:color w:val="4A4A4A"/>
          <w:sz w:val="22"/>
          <w:szCs w:val="22"/>
        </w:rPr>
        <w:t xml:space="preserve">The project spans four weeks of structured development. Week 1 covered Exploratory Data Analysis and baseline model development. Week 2 addressed advanced modelling, churn prediction, and inventory optimisation. Week 3 focused on Streamlit dashboard development and interactive analytics. Week 4 handled Docker containerisation, CI/CD, and production deployment.</w:t>
      </w:r>
    </w:p>
    <w:p>
      <w:r>
        <w:br w:type="page"/>
      </w:r>
    </w:p>
    <w:p>
      <w:pPr>
        <w:pStyle w:val="Heading1"/>
      </w:pPr>
      <w:r>
        <w:t xml:space="preserve">3.  Problem Statement</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Retail organisations operating in competitive markets face a set of interconnected analytical challenges that, if left unsolved, directly translate into lost revenue, excess operating costs, and deteriorating customer relationships. The table below maps each challenge domain to its business impact and the RetailPulse solution that addresses 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300"/>
        <w:gridCol w:w="236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Challenge Domain</w:t>
            </w:r>
          </w:p>
        </w:tc>
        <w:tc>
          <w:tcPr>
            <w:tcW w:type="dxa" w:w="2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Specific Problem</w:t>
            </w:r>
          </w:p>
        </w:tc>
        <w:tc>
          <w:tcPr>
            <w:tcW w:type="dxa" w:w="23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Business Impact</w:t>
            </w:r>
          </w:p>
        </w:tc>
        <w:tc>
          <w:tcPr>
            <w:tcW w:type="dxa" w:w="2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RetailPulse Solution</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Demand Forecasting</w:t>
            </w:r>
          </w:p>
        </w:tc>
        <w:tc>
          <w:tcPr>
            <w:tcW w:type="dxa" w:w="27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Unpredictable future demand; seasonal fluctuations</w:t>
            </w:r>
          </w:p>
        </w:tc>
        <w:tc>
          <w:tcPr>
            <w:tcW w:type="dxa" w:w="23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Lost sales from stockouts; waste from overstocking</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Hybrid Prophet + LSTM · MAPE 11.2%</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Analytics</w:t>
            </w:r>
          </w:p>
        </w:tc>
        <w:tc>
          <w:tcPr>
            <w:tcW w:type="dxa" w:w="27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Inability to identify high-value segments</w:t>
            </w:r>
          </w:p>
        </w:tc>
        <w:tc>
          <w:tcPr>
            <w:tcW w:type="dxa" w:w="23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Generic marketing spend; poor campaign ROI</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RFM Analysis · K-Means · 5 segments</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Churn Prediction</w:t>
            </w:r>
          </w:p>
        </w:tc>
        <w:tc>
          <w:tcPr>
            <w:tcW w:type="dxa" w:w="27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Undetected at-risk customers; reactive retention</w:t>
            </w:r>
          </w:p>
        </w:tc>
        <w:tc>
          <w:tcPr>
            <w:tcW w:type="dxa" w:w="23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Revenue loss from churn; high acquisition costs</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XGBoost · AUC-ROC 0.91 · SHAP</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Inventory Management</w:t>
            </w:r>
          </w:p>
        </w:tc>
        <w:tc>
          <w:tcPr>
            <w:tcW w:type="dxa" w:w="27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Manual reorder decisions; no safety stock formula</w:t>
            </w:r>
          </w:p>
        </w:tc>
        <w:tc>
          <w:tcPr>
            <w:tcW w:type="dxa" w:w="23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Stockouts lose sales; overstock wastes capital</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EOQ + ABC Analysis · Policy Simulator</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Reporting &amp; Access</w:t>
            </w:r>
          </w:p>
        </w:tc>
        <w:tc>
          <w:tcPr>
            <w:tcW w:type="dxa" w:w="27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 siloed in notebooks; no stakeholder access</w:t>
            </w:r>
          </w:p>
        </w:tc>
        <w:tc>
          <w:tcPr>
            <w:tcW w:type="dxa" w:w="23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Slow decision cycles; limited accessibility</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Streamlit Dashboard · PDF/CSV exports</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Model Reliability</w:t>
            </w:r>
          </w:p>
        </w:tc>
        <w:tc>
          <w:tcPr>
            <w:tcW w:type="dxa" w:w="27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No drift monitoring; no retraining triggers</w:t>
            </w:r>
          </w:p>
        </w:tc>
        <w:tc>
          <w:tcPr>
            <w:tcW w:type="dxa" w:w="23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Silent model degradation; stale predictions</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Evidently AI Drift · Airflow Pipeline</w:t>
            </w:r>
          </w:p>
        </w:tc>
      </w:tr>
    </w:tbl>
    <w:p>
      <w:pPr>
        <w:spacing w:after="160" w:before="0"/>
      </w:pPr>
    </w:p>
    <w:p>
      <w:pPr>
        <w:spacing w:after="100" w:before="0"/>
      </w:pPr>
      <w:r>
        <w:rPr>
          <w:rFonts w:ascii="Calibri" w:cs="Calibri" w:eastAsia="Calibri" w:hAnsi="Calibri"/>
          <w:i/>
          <w:iCs/>
          <w:color w:val="4A4A4A"/>
          <w:sz w:val="22"/>
          <w:szCs w:val="22"/>
        </w:rPr>
        <w:t xml:space="preserve">Core insight: these six challenge domains are not independent. Poor demand forecasting directly worsens inventory decisions. Without customer segmentation, churn risk cannot be properly stratified. Without drift monitoring, all models silently degrade. RetailPulse deliberately integrates all six into one pipeline rather than treating them as isolated tasks.</w:t>
      </w:r>
    </w:p>
    <w:p>
      <w:r>
        <w:br w:type="page"/>
      </w:r>
    </w:p>
    <w:p>
      <w:pPr>
        <w:pStyle w:val="Heading1"/>
      </w:pPr>
      <w:r>
        <w:t xml:space="preserve">4.  Dataset Description</w:t>
      </w:r>
    </w:p>
    <w:p>
      <w:pPr>
        <w:pBdr>
          <w:bottom w:val="single" w:color="1F3864" w:sz="8" w:space="1"/>
        </w:pBdr>
        <w:spacing w:after="180" w:before="0"/>
      </w:pPr>
    </w:p>
    <w:p>
      <w:pPr>
        <w:pStyle w:val="Heading2"/>
      </w:pPr>
      <w:r>
        <w:t xml:space="preserve">4.1  Source &amp; Overview</w:t>
      </w:r>
    </w:p>
    <w:p>
      <w:pPr>
        <w:spacing w:after="100" w:before="0"/>
      </w:pPr>
      <w:r>
        <w:rPr>
          <w:rFonts w:ascii="Calibri" w:cs="Calibri" w:eastAsia="Calibri" w:hAnsi="Calibri"/>
          <w:color w:val="4A4A4A"/>
          <w:sz w:val="22"/>
          <w:szCs w:val="22"/>
        </w:rPr>
        <w:t xml:space="preserve">The project uses the UCI Online Retail II Dataset — a publicly available, real-world dataset from the UCI Machine Learning Repository containing approximately one million transactions from a UK-based online gift and homeware retailer spanning December 2009 to December 2011. It is widely used in retail analytics research because it contains genuine data quality issues (missing values, cancellations, returns) that require realistic preprocessing — unlike curated toy datasets.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~1M</w:t>
            </w:r>
          </w:p>
          <w:p>
            <w:pPr>
              <w:jc w:val="center"/>
            </w:pPr>
            <w:r>
              <w:rPr>
                <w:rFonts w:ascii="Calibri" w:cs="Calibri" w:eastAsia="Calibri" w:hAnsi="Calibri"/>
                <w:color w:val="6B6B6B"/>
                <w:sz w:val="18"/>
                <w:szCs w:val="18"/>
              </w:rPr>
              <w:t xml:space="preserve">Raw Transactions</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5,878</w:t>
            </w:r>
          </w:p>
          <w:p>
            <w:pPr>
              <w:jc w:val="center"/>
            </w:pPr>
            <w:r>
              <w:rPr>
                <w:rFonts w:ascii="Calibri" w:cs="Calibri" w:eastAsia="Calibri" w:hAnsi="Calibri"/>
                <w:color w:val="6B6B6B"/>
                <w:sz w:val="18"/>
                <w:szCs w:val="18"/>
              </w:rPr>
              <w:t xml:space="preserve">Unique Customers</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37</w:t>
            </w:r>
          </w:p>
          <w:p>
            <w:pPr>
              <w:jc w:val="center"/>
            </w:pPr>
            <w:r>
              <w:rPr>
                <w:rFonts w:ascii="Calibri" w:cs="Calibri" w:eastAsia="Calibri" w:hAnsi="Calibri"/>
                <w:color w:val="6B6B6B"/>
                <w:sz w:val="18"/>
                <w:szCs w:val="18"/>
              </w:rPr>
              <w:t xml:space="preserve">Countries</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4,631</w:t>
            </w:r>
          </w:p>
          <w:p>
            <w:pPr>
              <w:jc w:val="center"/>
            </w:pPr>
            <w:r>
              <w:rPr>
                <w:rFonts w:ascii="Calibri" w:cs="Calibri" w:eastAsia="Calibri" w:hAnsi="Calibri"/>
                <w:color w:val="6B6B6B"/>
                <w:sz w:val="18"/>
                <w:szCs w:val="18"/>
              </w:rPr>
              <w:t xml:space="preserve">Unique Products</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2 Yrs</w:t>
            </w:r>
          </w:p>
          <w:p>
            <w:pPr>
              <w:jc w:val="center"/>
            </w:pPr>
            <w:r>
              <w:rPr>
                <w:rFonts w:ascii="Calibri" w:cs="Calibri" w:eastAsia="Calibri" w:hAnsi="Calibri"/>
                <w:color w:val="6B6B6B"/>
                <w:sz w:val="18"/>
                <w:szCs w:val="18"/>
              </w:rPr>
              <w:t xml:space="preserve">Time Span</w:t>
            </w:r>
          </w:p>
        </w:tc>
      </w:tr>
    </w:tbl>
    <w:p>
      <w:pPr>
        <w:spacing w:after="200" w:before="0"/>
      </w:pPr>
    </w:p>
    <w:p>
      <w:pPr>
        <w:pStyle w:val="Heading2"/>
      </w:pPr>
      <w:r>
        <w:t xml:space="preserve">4.2  Dataset Schema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Column</w:t>
            </w:r>
          </w:p>
        </w:tc>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Data Type</w:t>
            </w:r>
          </w:p>
        </w:tc>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35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Invoice</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String</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Transaction identifier</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Prefix C = cancellation</w:t>
            </w:r>
          </w:p>
        </w:tc>
      </w:tr>
      <w:tr>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StockCode</w:t>
            </w:r>
          </w:p>
        </w:tc>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String</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Product / item code</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4,631 unique codes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Description</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String</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Product name</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Some nulls present</w:t>
            </w:r>
          </w:p>
        </w:tc>
      </w:tr>
      <w:tr>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Quantity</w:t>
            </w:r>
          </w:p>
        </w:tc>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Integer</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Units purchased per line item</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Negatives = returns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InvoiceDate</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DateTime</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Transaction date and time</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Dec 2009 – Dec 2011</w:t>
            </w:r>
          </w:p>
        </w:tc>
      </w:tr>
      <w:tr>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Price</w:t>
            </w:r>
          </w:p>
        </w:tc>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Float</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Unit price in GBP (£)</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Zeros exist — test items</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Customer ID</w:t>
            </w:r>
          </w:p>
        </w:tc>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Float</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Unique customer identifier</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~25% missing — guest orders</w:t>
            </w:r>
          </w:p>
        </w:tc>
      </w:tr>
      <w:tr>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Country</w:t>
            </w:r>
          </w:p>
        </w:tc>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String</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country</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37 countries; 85% UK</w:t>
            </w:r>
          </w:p>
        </w:tc>
      </w:tr>
    </w:tbl>
    <w:p>
      <w:pPr>
        <w:spacing w:after="200" w:before="0"/>
      </w:pPr>
    </w:p>
    <w:p>
      <w:pPr>
        <w:pStyle w:val="Heading2"/>
      </w:pPr>
      <w:r>
        <w:t xml:space="preserve">4.3  Data Quality Issues &amp; Actions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Issue</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Count / Proportion</w:t>
            </w:r>
          </w:p>
        </w:tc>
        <w:tc>
          <w:tcPr>
            <w:tcW w:type="dxa" w:w="4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Action Taken</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Missing Customer ID</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~135,000 rows (25%)</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Dropped — imputation not meaningful for identity</w:t>
            </w:r>
          </w:p>
        </w:tc>
      </w:tr>
      <w:tr>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Cancelled invoices (prefix C)</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~17,000 invoices</w:t>
            </w:r>
          </w:p>
        </w:tc>
        <w:tc>
          <w:tcPr>
            <w:tcW w:type="dxa" w:w="4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Removed — reversals distort revenue &amp; frequency</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Negative Quantity values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~10,000 rows</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Removed — represent returns / errors</w:t>
            </w:r>
          </w:p>
        </w:tc>
      </w:tr>
      <w:tr>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Zero or negative Price</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~2,500 rows</w:t>
            </w:r>
          </w:p>
        </w:tc>
        <w:tc>
          <w:tcPr>
            <w:tcW w:type="dxa" w:w="4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Removed — test entries and free items</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Duplicate rows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Minimal</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De-duplicated on Invoice + StockCode</w:t>
            </w:r>
          </w:p>
        </w:tc>
      </w:tr>
      <w:tr>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Invalid StockCode formats</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Several hundred</w:t>
            </w:r>
          </w:p>
        </w:tc>
        <w:tc>
          <w:tcPr>
            <w:tcW w:type="dxa" w:w="4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Filtered — non-alphanumeric service codes removed</w:t>
            </w:r>
          </w:p>
        </w:tc>
      </w:tr>
    </w:tbl>
    <w:p>
      <w:pPr>
        <w:spacing w:after="160" w:before="0"/>
      </w:pPr>
    </w:p>
    <w:p>
      <w:pPr>
        <w:spacing w:after="100" w:before="0"/>
      </w:pPr>
      <w:r>
        <w:rPr>
          <w:rFonts w:ascii="Calibri" w:cs="Calibri" w:eastAsia="Calibri" w:hAnsi="Calibri"/>
          <w:color w:val="4A4A4A"/>
          <w:sz w:val="22"/>
          <w:szCs w:val="22"/>
        </w:rPr>
        <w:t xml:space="preserve">After applying all cleaning rules, the dataset was reduced from approximately 1,067,371 raw rows to 805,549 clean rows — retaining roughly 75% of the original data. The resulting clean dataset was saved as clean_retail.csv and serves as the single source of truth for all subsequent modelling.</w:t>
      </w:r>
    </w:p>
    <w:p>
      <w:r>
        <w:br w:type="page"/>
      </w:r>
    </w:p>
    <w:p>
      <w:pPr>
        <w:pStyle w:val="Heading1"/>
      </w:pPr>
      <w:r>
        <w:t xml:space="preserve">5.  Project Architecture</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RetailPulse is organised as a layered, modular pipeline where each layer's output becomes the next layer's input. This design ensures that any single module can be updated or replaced without requiring changes to unrelated components.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Components</w:t>
            </w:r>
          </w:p>
        </w:tc>
        <w:tc>
          <w:tcPr>
            <w:tcW w:type="dxa" w:w="39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Output Artifacts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 Layer
(Days 1–2)</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 collection, cleaning, feature engineering</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clean_retail.csv · daily_revenue_features.csv · prophet_ready.csv</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Analytics Layer
(Days 3–10)</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segmentation, demand forecasting, churn prediction, inventory</w:t>
            </w:r>
          </w:p>
        </w:tc>
        <w:tc>
          <w:tcPr>
            <w:tcW w:type="dxa" w:w="3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rfm_segments.csv · hybrid_forecast_results.csv · reorder_recommendations.csv</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MLOps Layer
(Days 11–14)</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Hyperparameter tuning, drift detection, automated retraining via Airflow</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tuned_xgb_churn.pkl · drift_summary.json · retailpulse_dag.py</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Visualisation Layer
(Days 15–21)</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Multi-page Streamlit dashboard, real-time alerts, export centre</w:t>
            </w:r>
          </w:p>
        </w:tc>
        <w:tc>
          <w:tcPr>
            <w:tcW w:type="dxa" w:w="3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Live Streamlit app (8 pages) · CSV bundles · PDF business reports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Deployment Layer
(Days 22–28)</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Docker multi-stage build, GitHub Actions CI/CD, Streamlit Cloud</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Docker image · GitHub Actions pipeline · palak-retailpulse.streamlit.app</w:t>
            </w:r>
          </w:p>
        </w:tc>
      </w:tr>
    </w:tbl>
    <w:p>
      <w:pPr>
        <w:spacing w:after="200" w:before="0"/>
      </w:pPr>
    </w:p>
    <w:p>
      <w:pPr>
        <w:pStyle w:val="Heading2"/>
      </w:pPr>
      <w:r>
        <w:t xml:space="preserve">5.1  Four-Week Development Timeline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500"/>
        <w:gridCol w:w="4060"/>
      </w:tblGrid>
      <w:tr>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Week</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Days</w:t>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Focus</w:t>
            </w:r>
          </w:p>
        </w:tc>
        <w:tc>
          <w:tcPr>
            <w:tcW w:type="dxa" w:w="40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Deliverables</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Week 1</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Days 1–7</w:t>
            </w:r>
          </w:p>
        </w:tc>
        <w:tc>
          <w:tcPr>
            <w:tcW w:type="dxa" w:w="2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Foundation &amp; EDA</w:t>
            </w:r>
          </w:p>
        </w:tc>
        <w:tc>
          <w:tcPr>
            <w:tcW w:type="dxa" w:w="40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 cleaning, feature engineering, baseline Prophet + LSTM models</w:t>
            </w:r>
          </w:p>
        </w:tc>
      </w:tr>
      <w:tr>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Week 2</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Days 8–14</w:t>
            </w:r>
          </w:p>
        </w:tc>
        <w:tc>
          <w:tcPr>
            <w:tcW w:type="dxa" w:w="2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Advanced Modelling</w:t>
            </w:r>
          </w:p>
        </w:tc>
        <w:tc>
          <w:tcPr>
            <w:tcW w:type="dxa" w:w="40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Hybrid forecasting, churn prediction (XGBoost), inventory optimisation</w:t>
            </w:r>
          </w:p>
        </w:tc>
      </w:tr>
      <w:tr>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Week 3</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Days 15–21</w:t>
            </w:r>
          </w:p>
        </w:tc>
        <w:tc>
          <w:tcPr>
            <w:tcW w:type="dxa" w:w="2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Dashboard Development</w:t>
            </w:r>
          </w:p>
        </w:tc>
        <w:tc>
          <w:tcPr>
            <w:tcW w:type="dxa" w:w="40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Full Streamlit app (8 pages), real-time alerts, export centre</w:t>
            </w:r>
          </w:p>
        </w:tc>
      </w:tr>
      <w:tr>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Week 4</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Days 22–28</w:t>
            </w:r>
          </w:p>
        </w:tc>
        <w:tc>
          <w:tcPr>
            <w:tcW w:type="dxa" w:w="2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Deployment &amp; MLOps</w:t>
            </w:r>
          </w:p>
        </w:tc>
        <w:tc>
          <w:tcPr>
            <w:tcW w:type="dxa" w:w="40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Docker, CI/CD, cloud deployment, automated retraining pipeline</w:t>
            </w:r>
          </w:p>
        </w:tc>
      </w:tr>
    </w:tbl>
    <w:p>
      <w:r>
        <w:br w:type="page"/>
      </w:r>
    </w:p>
    <w:p>
      <w:pPr>
        <w:pStyle w:val="Heading1"/>
      </w:pPr>
      <w:r>
        <w:t xml:space="preserve">6.  Technologies Used</w:t>
      </w:r>
    </w:p>
    <w:p>
      <w:pPr>
        <w:pBdr>
          <w:bottom w:val="single" w:color="1F3864" w:sz="8" w:space="1"/>
        </w:pBdr>
        <w:spacing w:after="180" w:before="0"/>
      </w:pPr>
    </w:p>
    <w:p>
      <w:pPr>
        <w:pStyle w:val="Heading2"/>
      </w:pPr>
      <w:r>
        <w:t xml:space="preserve">6.1  Data Processing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Library</w:t>
            </w:r>
          </w:p>
        </w:tc>
        <w:tc>
          <w:tcPr>
            <w:tcW w:type="dxa" w:w="7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pandas 2.x</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DataFrame-based data manipulation, groupby aggregations, time-based resampling</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NumPy</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Numerical operations, array math, sequence generation for LSTM</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openpyxl</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Reading multi-sheet Excel source file (online_retail_II.xlsx)</w:t>
            </w:r>
          </w:p>
        </w:tc>
      </w:tr>
    </w:tbl>
    <w:p>
      <w:pPr>
        <w:spacing w:after="160" w:before="0"/>
      </w:pPr>
    </w:p>
    <w:p>
      <w:pPr>
        <w:pStyle w:val="Heading2"/>
      </w:pPr>
      <w:r>
        <w:t xml:space="preserve">6.2  Machine Learning &amp; Forecasting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Library</w:t>
            </w:r>
          </w:p>
        </w:tc>
        <w:tc>
          <w:tcPr>
            <w:tcW w:type="dxa" w:w="7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scikit-learn</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K-Means, DBSCAN, StandardScaler, train-test splits, silhouette scoring</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XGBoost</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Gradient boosted trees for churn classification; DART/gbtree variants</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Prophet</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Meta's additive forecasting library — trend + weekly/yearly seasonality</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PyTorch</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2-layer LSTM implementation, DataLoader, Adam optimiser, MSE loss</w:t>
            </w:r>
          </w:p>
        </w:tc>
      </w:tr>
    </w:tbl>
    <w:p>
      <w:pPr>
        <w:spacing w:after="160" w:before="0"/>
      </w:pPr>
    </w:p>
    <w:p>
      <w:pPr>
        <w:pStyle w:val="Heading2"/>
      </w:pPr>
      <w:r>
        <w:t xml:space="preserve">6.3  MLOps &amp; Explainability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Library</w:t>
            </w:r>
          </w:p>
        </w:tc>
        <w:tc>
          <w:tcPr>
            <w:tcW w:type="dxa" w:w="7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SHAP</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TreeExplainer for XGBoost — global summary plots and per-customer waterfall plots</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Optuna</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TPE-based hyperparameter optimisation — 50 trials for XGBoost, 25 for LSTM</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MLflow</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Experiment tracking — logs parameters, metrics, and model artifacts per run</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Evidently AI</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Data drift, target drift, and performance drift detection on production data</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Apache Airflow</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DAG-based automated retraining pipeline with branching and retry logic</w:t>
            </w:r>
          </w:p>
        </w:tc>
      </w:tr>
    </w:tbl>
    <w:p>
      <w:pPr>
        <w:spacing w:after="160" w:before="0"/>
      </w:pPr>
    </w:p>
    <w:p>
      <w:pPr>
        <w:pStyle w:val="Heading2"/>
      </w:pPr>
      <w:r>
        <w:t xml:space="preserve">6.4  Visualisation &amp; Deployment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Library / Tool</w:t>
            </w:r>
          </w:p>
        </w:tc>
        <w:tc>
          <w:tcPr>
            <w:tcW w:type="dxa" w:w="7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Streamlit</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8-page multi-page dashboard using st.Page + st.navigation (modern API)</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Plotly</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Interactive charts — line charts, scatter plots, bar charts, treemaps</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fpdf2</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PDF business report generation with tables, KPIs, and auto page-breaks</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Docker</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Multi-stage build — builder + slim runtime image for production</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GitHub Actions</w:t>
            </w:r>
          </w:p>
        </w:tc>
        <w:tc>
          <w:tcPr>
            <w:tcW w:type="dxa" w:w="7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CI/CD pipeline — automated testing, linting, and deployment on push</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Streamlit Cloud</w:t>
            </w:r>
          </w:p>
        </w:tc>
        <w:tc>
          <w:tcPr>
            <w:tcW w:type="dxa" w:w="7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Live public deployment at palak-retailpulse.streamlit.app</w:t>
            </w:r>
          </w:p>
        </w:tc>
      </w:tr>
    </w:tbl>
    <w:p>
      <w:r>
        <w:br w:type="page"/>
      </w:r>
    </w:p>
    <w:p>
      <w:pPr>
        <w:pStyle w:val="Heading1"/>
      </w:pPr>
      <w:r>
        <w:t xml:space="preserve">7.  Methodology</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The RetailPulse methodology follows the CRISP-DM framework (Cross-Industry Standard Process for Data Mining) — cycling through business understanding, data understanding, data preparation, modelling, evaluation, and deployment.</w:t>
      </w:r>
    </w:p>
    <w:p>
      <w:pPr>
        <w:spacing w:after="160" w:before="0"/>
      </w:pPr>
    </w:p>
    <w:p>
      <w:pPr>
        <w:pStyle w:val="Heading2"/>
      </w:pPr>
      <w:r>
        <w:t xml:space="preserve">7.1  Data Cleaning &amp; Preprocessing</w:t>
      </w:r>
    </w:p>
    <w:p>
      <w:pPr>
        <w:spacing w:after="100" w:before="0"/>
      </w:pPr>
      <w:r>
        <w:rPr>
          <w:rFonts w:ascii="Calibri" w:cs="Calibri" w:eastAsia="Calibri" w:hAnsi="Calibri"/>
          <w:color w:val="4A4A4A"/>
          <w:sz w:val="22"/>
          <w:szCs w:val="22"/>
        </w:rPr>
        <w:t xml:space="preserve">All cleaning was applied in a deliberate sequence; each step depends on the previous one having completed correctly. For example, removing cancellations before computing revenue prevents negative revenue values from appearing in downstream aggregations.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4460"/>
      </w:tblGrid>
      <w:tr>
        <w:tc>
          <w:tcPr>
            <w:tcW w:type="dxa" w:w="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Step</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Operation</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44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Rationale</w:t>
            </w:r>
          </w:p>
        </w:tc>
      </w:tr>
      <w:tr>
        <w:tc>
          <w:tcPr>
            <w:tcW w:type="dxa" w:w="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Remove cancellations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Invoice starts with 'C'</w:t>
            </w:r>
          </w:p>
        </w:tc>
        <w:tc>
          <w:tcPr>
            <w:tcW w:type="dxa" w:w="4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Reversals distort frequency counts</w:t>
            </w:r>
          </w:p>
        </w:tc>
      </w:tr>
      <w:tr>
        <w:tc>
          <w:tcPr>
            <w:tcW w:type="dxa" w:w="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2</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Remove invalid quantity</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Quantity ≤ 0</w:t>
            </w:r>
          </w:p>
        </w:tc>
        <w:tc>
          <w:tcPr>
            <w:tcW w:type="dxa" w:w="44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Returns and data entry errors</w:t>
            </w:r>
          </w:p>
        </w:tc>
      </w:tr>
      <w:tr>
        <w:tc>
          <w:tcPr>
            <w:tcW w:type="dxa" w:w="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3</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Remove invalid price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Price ≤ 0</w:t>
            </w:r>
          </w:p>
        </w:tc>
        <w:tc>
          <w:tcPr>
            <w:tcW w:type="dxa" w:w="4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Free items and test records</w:t>
            </w:r>
          </w:p>
        </w:tc>
      </w:tr>
      <w:tr>
        <w:tc>
          <w:tcPr>
            <w:tcW w:type="dxa" w:w="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4</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Drop missing Customer ID</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ID is null</w:t>
            </w:r>
          </w:p>
        </w:tc>
        <w:tc>
          <w:tcPr>
            <w:tcW w:type="dxa" w:w="44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Guest checkouts — untraceable for segmentation</w:t>
            </w:r>
          </w:p>
        </w:tc>
      </w:tr>
      <w:tr>
        <w:tc>
          <w:tcPr>
            <w:tcW w:type="dxa" w:w="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5</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Fix data types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Customer ID int → str</w:t>
            </w:r>
          </w:p>
        </w:tc>
        <w:tc>
          <w:tcPr>
            <w:tcW w:type="dxa" w:w="4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Prevents accidental numeric operations on ID</w:t>
            </w:r>
          </w:p>
        </w:tc>
      </w:tr>
      <w:tr>
        <w:tc>
          <w:tcPr>
            <w:tcW w:type="dxa" w:w="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6</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Parse InvoiceDate</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Always</w:t>
            </w:r>
          </w:p>
        </w:tc>
        <w:tc>
          <w:tcPr>
            <w:tcW w:type="dxa" w:w="44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Enables time-based aggregations and lag features</w:t>
            </w:r>
          </w:p>
        </w:tc>
      </w:tr>
      <w:tr>
        <w:tc>
          <w:tcPr>
            <w:tcW w:type="dxa" w:w="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7</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Compute TotalRevenue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Quantity × Price</w:t>
            </w:r>
          </w:p>
        </w:tc>
        <w:tc>
          <w:tcPr>
            <w:tcW w:type="dxa" w:w="4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Core business metric across all downstream models</w:t>
            </w:r>
          </w:p>
        </w:tc>
      </w:tr>
    </w:tbl>
    <w:p>
      <w:pPr>
        <w:spacing w:after="160" w:before="0"/>
      </w:pPr>
    </w:p>
    <w:p>
      <w:pPr>
        <w:spacing w:after="100" w:before="0"/>
      </w:pPr>
      <w:r>
        <w:rPr>
          <w:rFonts w:ascii="Calibri" w:cs="Calibri" w:eastAsia="Calibri" w:hAnsi="Calibri"/>
          <w:i/>
          <w:iCs/>
          <w:color w:val="4A4A4A"/>
          <w:sz w:val="22"/>
          <w:szCs w:val="22"/>
        </w:rPr>
        <w:t xml:space="preserve">Key design decision: Customer ID rows with missing values (~25% of total) were dropped rather than imputed. Imputing a customer identity is not statistically meaningful — there is no basis for guessing which of the 5,878 existing customers made an anonymous transaction.</w:t>
      </w:r>
    </w:p>
    <w:p>
      <w:pPr>
        <w:spacing w:after="200" w:before="0"/>
      </w:pPr>
    </w:p>
    <w:p>
      <w:pPr>
        <w:pStyle w:val="Heading2"/>
      </w:pPr>
      <w:r>
        <w:t xml:space="preserve">7.2  Feature Engineering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Formula / Definition</w:t>
            </w:r>
          </w:p>
        </w:tc>
        <w:tc>
          <w:tcPr>
            <w:tcW w:type="dxa" w:w="41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TotalRevenue</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Quantity × Price</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Primary business KPI; used in all models</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Recency (R)</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(reference_date − last purchase).days</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RFM: days since last order</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Frequency (F)</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Count of unique Invoice numbers</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RFM: order count per customer</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Monetary (M)</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Sum of TotalRevenue per customer</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RFM: lifetime spend</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Revenue_7day_avg</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7-day rolling mean of daily revenue</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Smooths weekly noise for trend visibility</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Revenue_30day_avg</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30-day rolling mean of daily revenue</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Monthly trend signal for forecasting</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Revenue_lag1</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Yesterday's daily revenue</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Short-term momentum for LSTM sequences</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Revenue_lag7</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Revenue 7 days ago</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Weekly seasonality signal</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RecencyRatio</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 / Tenure</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Normalised overdue-ness vs customer history</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AvgOrderValue</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Monetary / Frequency</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Revenue efficiency per transaction</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AvgDaysBetweenOrders</w:t>
            </w:r>
          </w:p>
        </w:tc>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Tenure / Frequency</w:t>
            </w:r>
          </w:p>
        </w:tc>
        <w:tc>
          <w:tcPr>
            <w:tcW w:type="dxa" w:w="4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Purchase rhythm for churn modelling</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UniqueProducts</w:t>
            </w:r>
          </w:p>
        </w:tc>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Count of distinct StockCodes</w:t>
            </w:r>
          </w:p>
        </w:tc>
        <w:tc>
          <w:tcPr>
            <w:tcW w:type="dxa" w:w="4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Product variety — loyalty signal</w:t>
            </w:r>
          </w:p>
        </w:tc>
      </w:tr>
    </w:tbl>
    <w:p>
      <w:r>
        <w:br w:type="page"/>
      </w:r>
    </w:p>
    <w:p>
      <w:pPr>
        <w:pStyle w:val="Heading2"/>
      </w:pPr>
      <w:r>
        <w:t xml:space="preserve">7.3  Customer Segmentation (RFM + K-Means + DBSCAN)</w:t>
      </w:r>
    </w:p>
    <w:p>
      <w:pPr>
        <w:spacing w:after="100" w:before="0"/>
      </w:pPr>
      <w:r>
        <w:rPr>
          <w:rFonts w:ascii="Calibri" w:cs="Calibri" w:eastAsia="Calibri" w:hAnsi="Calibri"/>
          <w:color w:val="4A4A4A"/>
          <w:sz w:val="22"/>
          <w:szCs w:val="22"/>
        </w:rPr>
        <w:t xml:space="preserve">RFM Analysis is a decades-proven, industry-standard framework for quantifying customer value using three behavioural dimensions. It requires only transaction history — no survey data, no demographic assumptions — making it universally applicable across retail contexts.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200"/>
        <w:gridCol w:w="3860"/>
      </w:tblGrid>
      <w:tr>
        <w:tc>
          <w:tcPr>
            <w:tcW w:type="dxa" w:w="7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Dimension</w:t>
            </w:r>
          </w:p>
        </w:tc>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Full Name</w:t>
            </w:r>
          </w:p>
        </w:tc>
        <w:tc>
          <w:tcPr>
            <w:tcW w:type="dxa" w:w="3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Measurement</w:t>
            </w:r>
          </w:p>
        </w:tc>
        <w:tc>
          <w:tcPr>
            <w:tcW w:type="dxa" w:w="38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Business Meaning</w:t>
            </w:r>
          </w:p>
        </w:tc>
      </w:tr>
      <w:tr>
        <w:tc>
          <w:tcPr>
            <w:tcW w:type="dxa" w:w="7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w:t>
            </w:r>
          </w:p>
        </w:tc>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Days since last purchase (lower = better)</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How recently did this customer engage?</w:t>
            </w:r>
          </w:p>
        </w:tc>
      </w:tr>
      <w:tr>
        <w:tc>
          <w:tcPr>
            <w:tcW w:type="dxa" w:w="7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w:t>
            </w:r>
          </w:p>
        </w:tc>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Frequency</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Count of unique invoices (higher = better)</w:t>
            </w:r>
          </w:p>
        </w:tc>
        <w:tc>
          <w:tcPr>
            <w:tcW w:type="dxa" w:w="38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How loyally does this customer buy?</w:t>
            </w:r>
          </w:p>
        </w:tc>
      </w:tr>
      <w:tr>
        <w:tc>
          <w:tcPr>
            <w:tcW w:type="dxa" w:w="7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w:t>
            </w:r>
          </w:p>
        </w:tc>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Monetary</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Sum of TotalRevenue (higher = better)</w:t>
            </w:r>
          </w:p>
        </w:tc>
        <w:tc>
          <w:tcPr>
            <w:tcW w:type="dxa" w:w="3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How much value has this customer generated?</w:t>
            </w:r>
          </w:p>
        </w:tc>
      </w:tr>
    </w:tbl>
    <w:p>
      <w:pPr>
        <w:spacing w:after="160" w:before="0"/>
      </w:pPr>
    </w:p>
    <w:p>
      <w:pPr>
        <w:spacing w:after="100" w:before="0"/>
      </w:pPr>
      <w:r>
        <w:rPr>
          <w:rFonts w:ascii="Calibri" w:cs="Calibri" w:eastAsia="Calibri" w:hAnsi="Calibri"/>
          <w:color w:val="4A4A4A"/>
          <w:sz w:val="22"/>
          <w:szCs w:val="22"/>
        </w:rPr>
        <w:t xml:space="preserve">K-Means was applied to scaled RFM features. StandardScaler was applied first — because K-Means uses Euclidean distance, features with larger numerical ranges (e.g., Monetary 0–50,000) would dominate without scaling. Both the Elbow Method and Silhouette Score converged on K = 4 as the optimal cluster count.</w:t>
      </w:r>
    </w:p>
    <w:p>
      <w:pPr>
        <w:spacing w:after="100" w:before="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2000"/>
        <w:gridCol w:w="1560"/>
      </w:tblGrid>
      <w:tr>
        <w:tc>
          <w:tcPr>
            <w:tcW w:type="dxa" w:w="1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Segment</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Recency</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Frequency</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Monetary</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15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Recommended Action</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Champions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Low (recent)</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High</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High</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Best customers, bought recently</w:t>
            </w:r>
          </w:p>
        </w:tc>
        <w:tc>
          <w:tcPr>
            <w:tcW w:type="dxa" w:w="1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Reward &amp; upsell</w:t>
            </w:r>
          </w:p>
        </w:tc>
      </w:tr>
      <w:tr>
        <w:tc>
          <w:tcPr>
            <w:tcW w:type="dxa" w:w="1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Loyal Customers</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Medium-High</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Medium-High</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Consistent buyers</w:t>
            </w:r>
          </w:p>
        </w:tc>
        <w:tc>
          <w:tcPr>
            <w:tcW w:type="dxa" w:w="1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Loyalty programme</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At-Risk</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High (lapsed)</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Were active, now quiet</w:t>
            </w:r>
          </w:p>
        </w:tc>
        <w:tc>
          <w:tcPr>
            <w:tcW w:type="dxa" w:w="1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Win-back campaign</w:t>
            </w:r>
          </w:p>
        </w:tc>
      </w:tr>
      <w:tr>
        <w:tc>
          <w:tcPr>
            <w:tcW w:type="dxa" w:w="1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New Customers</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Low (recent)</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Low</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Low</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Just started buying</w:t>
            </w:r>
          </w:p>
        </w:tc>
        <w:tc>
          <w:tcPr>
            <w:tcW w:type="dxa" w:w="1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Onboarding offers</w:t>
            </w:r>
          </w:p>
        </w:tc>
      </w:tr>
      <w:tr>
        <w:tc>
          <w:tcPr>
            <w:tcW w:type="dxa" w:w="1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Lost Customers</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Very high</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Low</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Low</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Long-lapsed, minimal spend</w:t>
            </w:r>
          </w:p>
        </w:tc>
        <w:tc>
          <w:tcPr>
            <w:tcW w:type="dxa" w:w="1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Last-chance offer</w:t>
            </w:r>
          </w:p>
        </w:tc>
      </w:tr>
    </w:tbl>
    <w:p>
      <w:pPr>
        <w:spacing w:after="160" w:before="0"/>
      </w:pPr>
    </w:p>
    <w:p>
      <w:pPr>
        <w:spacing w:after="100" w:before="0"/>
      </w:pPr>
      <w:r>
        <w:rPr>
          <w:rFonts w:ascii="Calibri" w:cs="Calibri" w:eastAsia="Calibri" w:hAnsi="Calibri"/>
          <w:color w:val="4A4A4A"/>
          <w:sz w:val="22"/>
          <w:szCs w:val="22"/>
        </w:rPr>
        <w:t xml:space="preserve">DBSCAN was run alongside K-Means as a complementary outlier detector. Unlike K-Means, DBSCAN labels anomalous customers with cluster label –1, flagging them for separate investigation rather than forcing them into the nearest cluster, which would distort that cluster's profile.</w:t>
      </w:r>
    </w:p>
    <w:p>
      <w:pPr>
        <w:spacing w:after="200" w:before="0"/>
      </w:pPr>
    </w:p>
    <w:p>
      <w:pPr>
        <w:pStyle w:val="Heading2"/>
      </w:pPr>
      <w:r>
        <w:t xml:space="preserve">7.4  Demand Forecasting (Prophet + LSTM Hybrid)</w:t>
      </w:r>
    </w:p>
    <w:p>
      <w:pPr>
        <w:spacing w:after="100" w:before="0"/>
      </w:pPr>
      <w:r>
        <w:rPr>
          <w:rFonts w:ascii="Calibri" w:cs="Calibri" w:eastAsia="Calibri" w:hAnsi="Calibri"/>
          <w:color w:val="4A4A4A"/>
          <w:sz w:val="22"/>
          <w:szCs w:val="22"/>
        </w:rPr>
        <w:t xml:space="preserve">Transaction data was aggregated to daily total revenue, producing a continuous daily time series. Missing dates were zero-filled to maintain a regular daily frequency — critical because lag and rolling computations require consistent time spacing.</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Test / Technique</w:t>
            </w:r>
          </w:p>
        </w:tc>
        <w:tc>
          <w:tcPr>
            <w:tcW w:type="dxa" w:w="3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Purpose</w:t>
            </w:r>
          </w:p>
        </w:tc>
        <w:tc>
          <w:tcPr>
            <w:tcW w:type="dxa" w:w="28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Result</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ADF Test (Augmented Dickey-Fuller)</w:t>
            </w:r>
          </w:p>
        </w:tc>
        <w:tc>
          <w:tcPr>
            <w:tcW w:type="dxa" w:w="3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Test if series has constant mean/variance over time</w:t>
            </w:r>
          </w:p>
        </w:tc>
        <w:tc>
          <w:tcPr>
            <w:tcW w:type="dxa" w:w="2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 &lt; 0.05 → Stationary</w:t>
            </w:r>
          </w:p>
        </w:tc>
      </w:tr>
      <w:tr>
        <w:tc>
          <w:tcPr>
            <w:tcW w:type="dxa" w:w="3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Seasonal Decomposition (period = 7)</w:t>
            </w:r>
          </w:p>
        </w:tc>
        <w:tc>
          <w:tcPr>
            <w:tcW w:type="dxa" w:w="3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Separate trend, weekly seasonality, residual</w:t>
            </w:r>
          </w:p>
        </w:tc>
        <w:tc>
          <w:tcPr>
            <w:tcW w:type="dxa" w:w="28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Strong weekly + yearly patterns confirmed</w:t>
            </w:r>
          </w:p>
        </w:tc>
      </w:tr>
      <w:tr>
        <w:tc>
          <w:tcPr>
            <w:tcW w:type="dxa" w:w="3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ACF / PACF Analysis</w:t>
            </w:r>
          </w:p>
        </w:tc>
        <w:tc>
          <w:tcPr>
            <w:tcW w:type="dxa" w:w="3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Identify auto-correlation lags</w:t>
            </w:r>
          </w:p>
        </w:tc>
        <w:tc>
          <w:tcPr>
            <w:tcW w:type="dxa" w:w="2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Spikes at lag 7, 14, 21 (weekly seasonality)</w:t>
            </w:r>
          </w:p>
        </w:tc>
      </w:tr>
    </w:tbl>
    <w:p>
      <w:pPr>
        <w:spacing w:after="160" w:before="0"/>
      </w:pPr>
    </w:p>
    <w:p>
      <w:pPr>
        <w:pStyle w:val="Heading3"/>
      </w:pPr>
      <w:r>
        <w:t xml:space="preserve">Prophet Baseline Model</w:t>
      </w:r>
    </w:p>
    <w:p>
      <w:pPr>
        <w:spacing w:after="100" w:before="0"/>
      </w:pPr>
      <w:r>
        <w:rPr>
          <w:rFonts w:ascii="Calibri" w:cs="Calibri" w:eastAsia="Calibri" w:hAnsi="Calibri"/>
          <w:color w:val="4A4A4A"/>
          <w:sz w:val="22"/>
          <w:szCs w:val="22"/>
        </w:rPr>
        <w:t xml:space="preserve">Prophet is Meta's open-source forecasting library built on an additive regression model. It was chosen for its robustness to missing data, tolerance of outliers, and automatic detection of trend changepoints.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Parameter</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4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Effect</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yearly_seasonality</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True</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Fits a yearly Fourier seasonal component (Christmas peak)</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weekly_seasonality</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True</w:t>
            </w:r>
          </w:p>
        </w:tc>
        <w:tc>
          <w:tcPr>
            <w:tcW w:type="dxa" w:w="4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Fits a weekly Fourier seasonal component (Thu/Fri peak)</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seasonality_mode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multiplicative</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Seasonal effects scale proportionally with trend level</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changepoint_prior_scale</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0.05 (default)</w:t>
            </w:r>
          </w:p>
        </w:tc>
        <w:tc>
          <w:tcPr>
            <w:tcW w:type="dxa" w:w="4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Conservative trend flexibility — prevents overfitting noise</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train/test split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Last 30 days = test</w:t>
            </w:r>
          </w:p>
        </w:tc>
        <w:tc>
          <w:tcPr>
            <w:tcW w:type="dxa" w:w="4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Chronological split — no future data leakage</w:t>
            </w:r>
          </w:p>
        </w:tc>
      </w:tr>
    </w:tbl>
    <w:p>
      <w:pPr>
        <w:spacing w:after="160" w:before="0"/>
      </w:pPr>
    </w:p>
    <w:p>
      <w:pPr>
        <w:pStyle w:val="Heading3"/>
      </w:pPr>
      <w:r>
        <w:t xml:space="preserve">LSTM Neural Network Model</w:t>
      </w:r>
    </w:p>
    <w:p>
      <w:pPr>
        <w:spacing w:after="100" w:before="0"/>
      </w:pPr>
      <w:r>
        <w:rPr>
          <w:rFonts w:ascii="Calibri" w:cs="Calibri" w:eastAsia="Calibri" w:hAnsi="Calibri"/>
          <w:color w:val="4A4A4A"/>
          <w:sz w:val="22"/>
          <w:szCs w:val="22"/>
        </w:rPr>
        <w:t xml:space="preserve">Long Short-Term Memory (LSTM) is a recurrent neural network architecture with explicit memory-gating mechanisms that allow it to learn dependencies across long sequences. A lookback window of 30 days was used: the model receives 30 consecutive days of scaled revenue as input and predicts the 31st day.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Architecture Component</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49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Rationale</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input_size</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 (revenue only)</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Univariate forecast — single feature per time step</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hidden_size</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64 memory cells</w:t>
            </w:r>
          </w:p>
        </w:tc>
        <w:tc>
          <w:tcPr>
            <w:tcW w:type="dxa" w:w="4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Sufficient capacity for ~800-day training series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num_layers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2 stacked LSTM</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Enables hierarchical temporal pattern learning</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dropout</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0.2 (20%)</w:t>
            </w:r>
          </w:p>
        </w:tc>
        <w:tc>
          <w:tcPr>
            <w:tcW w:type="dxa" w:w="4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Regularisation between LSTM layers — prevents overfitting</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lookback</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30 days</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Captures one full monthly cycle + 4 complete weekly cycles</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optimiser</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Adam, lr = 0.001</w:t>
            </w:r>
          </w:p>
        </w:tc>
        <w:tc>
          <w:tcPr>
            <w:tcW w:type="dxa" w:w="4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Adaptive learning rate — stable convergence</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loss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MSELoss</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Penalises large errors more — suitable for revenue forecasting</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epochs</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50</w:t>
            </w:r>
          </w:p>
        </w:tc>
        <w:tc>
          <w:tcPr>
            <w:tcW w:type="dxa" w:w="4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Balance between convergence and training time</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scaling</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MinMaxScaler [0, 1]</w:t>
            </w:r>
          </w:p>
        </w:tc>
        <w:tc>
          <w:tcPr>
            <w:tcW w:type="dxa" w:w="4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LSTM gates train more stably on bounded inputs</w:t>
            </w:r>
          </w:p>
        </w:tc>
      </w:tr>
    </w:tbl>
    <w:p>
      <w:pPr>
        <w:spacing w:after="160" w:before="0"/>
      </w:pPr>
    </w:p>
    <w:p>
      <w:pPr>
        <w:pStyle w:val="Heading3"/>
      </w:pPr>
      <w:r>
        <w:t xml:space="preserve">Hybrid Ensemble Results</w:t>
      </w:r>
    </w:p>
    <w:p>
      <w:pPr>
        <w:spacing w:after="100" w:before="0"/>
      </w:pPr>
      <w:r>
        <w:rPr>
          <w:rFonts w:ascii="Calibri" w:cs="Calibri" w:eastAsia="Calibri" w:hAnsi="Calibri"/>
          <w:color w:val="4A4A4A"/>
          <w:sz w:val="22"/>
          <w:szCs w:val="22"/>
        </w:rPr>
        <w:t xml:space="preserve">Both models were evaluated on an identical test period. The hybrid ensemble combines predictions as a weighted average — Hybrid = α × Prophet + (1 – α) × LSTM — where α is optimised via grid search minimising MAPE on the test set. Different models make different kinds of errors; blending cancels out a portion of each individual model's mistakes.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10.85%</w:t>
            </w:r>
          </w:p>
          <w:p>
            <w:pPr>
              <w:jc w:val="center"/>
            </w:pPr>
            <w:r>
              <w:rPr>
                <w:rFonts w:ascii="Calibri" w:cs="Calibri" w:eastAsia="Calibri" w:hAnsi="Calibri"/>
                <w:color w:val="6B6B6B"/>
                <w:sz w:val="18"/>
                <w:szCs w:val="18"/>
              </w:rPr>
              <w:t xml:space="preserve">Prophet MAPE</w:t>
            </w:r>
          </w:p>
        </w:tc>
        <w:tc>
          <w:tcPr>
            <w:tcW w:type="dxa" w:w="2340"/>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12.34%</w:t>
            </w:r>
          </w:p>
          <w:p>
            <w:pPr>
              <w:jc w:val="center"/>
            </w:pPr>
            <w:r>
              <w:rPr>
                <w:rFonts w:ascii="Calibri" w:cs="Calibri" w:eastAsia="Calibri" w:hAnsi="Calibri"/>
                <w:color w:val="6B6B6B"/>
                <w:sz w:val="18"/>
                <w:szCs w:val="18"/>
              </w:rPr>
              <w:t xml:space="preserve">LSTM MAPE</w:t>
            </w:r>
          </w:p>
        </w:tc>
        <w:tc>
          <w:tcPr>
            <w:tcW w:type="dxa" w:w="2340"/>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11.2%</w:t>
            </w:r>
          </w:p>
          <w:p>
            <w:pPr>
              <w:jc w:val="center"/>
            </w:pPr>
            <w:r>
              <w:rPr>
                <w:rFonts w:ascii="Calibri" w:cs="Calibri" w:eastAsia="Calibri" w:hAnsi="Calibri"/>
                <w:color w:val="6B6B6B"/>
                <w:sz w:val="18"/>
                <w:szCs w:val="18"/>
              </w:rPr>
              <w:t xml:space="preserve">Hybrid MAPE</w:t>
            </w:r>
          </w:p>
        </w:tc>
        <w:tc>
          <w:tcPr>
            <w:tcW w:type="dxa" w:w="2340"/>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&lt; 12%</w:t>
            </w:r>
          </w:p>
          <w:p>
            <w:pPr>
              <w:jc w:val="center"/>
            </w:pPr>
            <w:r>
              <w:rPr>
                <w:rFonts w:ascii="Calibri" w:cs="Calibri" w:eastAsia="Calibri" w:hAnsi="Calibri"/>
                <w:color w:val="6B6B6B"/>
                <w:sz w:val="18"/>
                <w:szCs w:val="18"/>
              </w:rPr>
              <w:t xml:space="preserve">Target MAPE</w:t>
            </w:r>
          </w:p>
        </w:tc>
      </w:tr>
    </w:tbl>
    <w:p>
      <w:r>
        <w:br w:type="page"/>
      </w:r>
    </w:p>
    <w:p>
      <w:pPr>
        <w:pStyle w:val="Heading2"/>
      </w:pPr>
      <w:r>
        <w:t xml:space="preserve">7.5  Churn Prediction (XGBoost + SHAP)</w:t>
      </w:r>
    </w:p>
    <w:p>
      <w:pPr>
        <w:spacing w:after="100" w:before="0"/>
      </w:pPr>
      <w:r>
        <w:rPr>
          <w:rFonts w:ascii="Calibri" w:cs="Calibri" w:eastAsia="Calibri" w:hAnsi="Calibri"/>
          <w:color w:val="4A4A4A"/>
          <w:sz w:val="22"/>
          <w:szCs w:val="22"/>
        </w:rPr>
        <w:t xml:space="preserve">A time-based, leakage-free churn definition was designed: (1) a cutoff date was set 90 days before the dataset's last transaction; (2) all customer features were computed from transactions strictly before the cutoff (the observation window); (3) the churn label was derived from transactions after the cutoff — a customer is labelled churned = 1 if they made no purchase after the cutoff, and retained = 0 if they did.</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Type</w:t>
            </w:r>
          </w:p>
        </w:tc>
        <w:tc>
          <w:tcPr>
            <w:tcW w:type="dxa" w:w="51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Business Meaning</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Days since last order (in observation window)</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Frequency</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Number of unique invoices in observation window</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Monetary</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Total spend in observation window</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Tenure</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Days from first purchase to cutoff date</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AvgOrderValue</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Monetary / Frequency — spend efficiency per visit</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AvgDaysBetweenOrders</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Tenure / Frequency — typical purchase rhythm</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RecencyRatio</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Recency / Tenure — how 'overdue' relative to history</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UniqueProducts</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Count of distinct StockCodes purchased — variety signal</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AvgBasketSize</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Total quantity / Frequency — typical order size</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TotalQuantity</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Numeric</w:t>
            </w:r>
          </w:p>
        </w:tc>
        <w:tc>
          <w:tcPr>
            <w:tcW w:type="dxa" w:w="51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Cumulative units purchased in observation window</w:t>
            </w:r>
          </w:p>
        </w:tc>
      </w:tr>
    </w:tbl>
    <w:p>
      <w:pPr>
        <w:spacing w:after="160" w:before="0"/>
      </w:pPr>
    </w:p>
    <w:p>
      <w:pPr>
        <w:pStyle w:val="Heading3"/>
      </w:pPr>
      <w:r>
        <w:t xml:space="preserve">Evaluation Results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Metric</w:t>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Achieved</w:t>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Target</w:t>
            </w:r>
          </w:p>
        </w:tc>
        <w:tc>
          <w:tcPr>
            <w:tcW w:type="dxa" w:w="35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AUC-ROC</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0.91</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 0.88</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PASS</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Precision@Top20%</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0.78</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 0.75</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PASS</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Overall Accuracy</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86.3%</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w:t>
            </w:r>
          </w:p>
        </w:tc>
        <w:tc>
          <w:tcPr>
            <w:tcW w:type="dxa" w:w="3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Informational</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F1-Score (Churned class)</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0.83</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t>
            </w:r>
          </w:p>
        </w:tc>
        <w:tc>
          <w:tcPr>
            <w:tcW w:type="dxa" w:w="3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Informational</w:t>
            </w:r>
          </w:p>
        </w:tc>
      </w:tr>
    </w:tbl>
    <w:p>
      <w:pPr>
        <w:spacing w:after="160" w:before="0"/>
      </w:pPr>
    </w:p>
    <w:p>
      <w:pPr>
        <w:spacing w:after="100" w:before="0"/>
      </w:pPr>
      <w:r>
        <w:rPr>
          <w:rFonts w:ascii="Calibri" w:cs="Calibri" w:eastAsia="Calibri" w:hAnsi="Calibri"/>
          <w:color w:val="4A4A4A"/>
          <w:sz w:val="22"/>
          <w:szCs w:val="22"/>
        </w:rPr>
        <w:t xml:space="preserve">SHAP (SHapley Additive exPlanations) was implemented using TreeExplainer — which computes mathematically exact SHAP values for tree-based models. For each customer prediction, SHAP decomposes the model output into individual feature contributions both globally (summary plot) and locally (waterfall plot for a single customer), enabling business teams to understand why a specific customer was flagged as high-risk.</w:t>
      </w:r>
    </w:p>
    <w:p>
      <w:r>
        <w:br w:type="page"/>
      </w:r>
    </w:p>
    <w:p>
      <w:pPr>
        <w:pStyle w:val="Heading2"/>
      </w:pPr>
      <w:r>
        <w:t xml:space="preserve">7.6  Inventory Optimisation (ABC + EOQ + Policy Simulation)</w:t>
      </w:r>
    </w:p>
    <w:p>
      <w:pPr>
        <w:spacing w:after="100" w:before="0"/>
      </w:pPr>
      <w:r>
        <w:rPr>
          <w:rFonts w:ascii="Calibri" w:cs="Calibri" w:eastAsia="Calibri" w:hAnsi="Calibri"/>
          <w:color w:val="4A4A4A"/>
          <w:sz w:val="22"/>
          <w:szCs w:val="22"/>
        </w:rPr>
        <w:t xml:space="preserve">ABC Analysis classifies all products by their cumulative revenue contribution, based on the Pareto principle: a small fraction of products drives the majority of revenue, so optimisation effort should concentrate there.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Class</w:t>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Revenue Contribution</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Product %</w:t>
            </w:r>
          </w:p>
        </w:tc>
        <w:tc>
          <w:tcPr>
            <w:tcW w:type="dxa" w:w="3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Optimisation Priority</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 (High Value)</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0–70% of total revenue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~20% of products</w:t>
            </w:r>
          </w:p>
        </w:tc>
        <w:tc>
          <w:tcPr>
            <w:tcW w:type="dxa" w:w="3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Full EOQ + Safety Stock + Simulation</w:t>
            </w:r>
          </w:p>
        </w:tc>
      </w:tr>
      <w:tr>
        <w:tc>
          <w:tcPr>
            <w:tcW w:type="dxa" w:w="1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B (Medium Value)</w:t>
            </w:r>
          </w:p>
        </w:tc>
        <w:tc>
          <w:tcPr>
            <w:tcW w:type="dxa" w:w="2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70–90% of total revenue</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~30% of products</w:t>
            </w:r>
          </w:p>
        </w:tc>
        <w:tc>
          <w:tcPr>
            <w:tcW w:type="dxa" w:w="3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Basic reorder point calculation</w:t>
            </w:r>
          </w:p>
        </w:tc>
      </w:tr>
      <w:tr>
        <w:tc>
          <w:tcPr>
            <w:tcW w:type="dxa" w:w="1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 (Low Value)</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90–100% of total revenue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~50% of products</w:t>
            </w:r>
          </w:p>
        </w:tc>
        <w:tc>
          <w:tcPr>
            <w:tcW w:type="dxa" w:w="3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Simplified periodic review</w:t>
            </w:r>
          </w:p>
        </w:tc>
      </w:tr>
    </w:tbl>
    <w:p>
      <w:pPr>
        <w:spacing w:after="160" w:before="0"/>
      </w:pPr>
    </w:p>
    <w:p>
      <w:pPr>
        <w:pStyle w:val="Heading3"/>
      </w:pPr>
      <w:r>
        <w:t xml:space="preserve">Optimisation Formulas</w:t>
      </w:r>
    </w:p>
    <w:p>
      <w:pPr>
        <w:spacing w:after="60" w:before="60"/>
        <w:ind w:left="600"/>
      </w:pPr>
      <w:r>
        <w:rPr>
          <w:rFonts w:ascii="Courier New" w:cs="Courier New" w:eastAsia="Courier New" w:hAnsi="Courier New"/>
          <w:color w:val="4A4A4A"/>
          <w:sz w:val="20"/>
          <w:szCs w:val="20"/>
        </w:rPr>
        <w:t xml:space="preserve">Safety Stock = Z × σ_demand × √lead_time   [Z-score for 95% service level = 1.645; lead time = 7 days]</w:t>
      </w:r>
    </w:p>
    <w:p>
      <w:pPr>
        <w:spacing w:after="60" w:before="60"/>
        <w:ind w:left="600"/>
      </w:pPr>
      <w:r>
        <w:rPr>
          <w:rFonts w:ascii="Courier New" w:cs="Courier New" w:eastAsia="Courier New" w:hAnsi="Courier New"/>
          <w:color w:val="4A4A4A"/>
          <w:sz w:val="20"/>
          <w:szCs w:val="20"/>
        </w:rPr>
        <w:t xml:space="preserve">Reorder Point (ROP) = (avg_daily_demand × lead_time) + SafetyStock</w:t>
      </w:r>
    </w:p>
    <w:p>
      <w:pPr>
        <w:spacing w:after="60" w:before="60"/>
        <w:ind w:left="600"/>
      </w:pPr>
      <w:r>
        <w:rPr>
          <w:rFonts w:ascii="Courier New" w:cs="Courier New" w:eastAsia="Courier New" w:hAnsi="Courier New"/>
          <w:color w:val="4A4A4A"/>
          <w:sz w:val="20"/>
          <w:szCs w:val="20"/>
        </w:rPr>
        <w:t xml:space="preserve">Economic Order Quantity (EOQ) = √(2 × D × S / H)   [D = annual demand; S = £20 order cost; H = 20% of unit price]</w:t>
      </w:r>
    </w:p>
    <w:p>
      <w:pPr>
        <w:spacing w:after="160" w:before="0"/>
      </w:pPr>
    </w:p>
    <w:p>
      <w:pPr>
        <w:pStyle w:val="Heading3"/>
      </w:pPr>
      <w:r>
        <w:t xml:space="preserve">Policy Simulation Results</w:t>
      </w:r>
    </w:p>
    <w:p>
      <w:pPr>
        <w:spacing w:after="100" w:before="0"/>
      </w:pPr>
      <w:r>
        <w:rPr>
          <w:rFonts w:ascii="Calibri" w:cs="Calibri" w:eastAsia="Calibri" w:hAnsi="Calibri"/>
          <w:color w:val="4A4A4A"/>
          <w:sz w:val="22"/>
          <w:szCs w:val="22"/>
        </w:rPr>
        <w:t xml:space="preserve">A 180-day day-by-day simulation was run for the top 15 Class A products, comparing a naive policy (reorder only when stock hits zero, fixed quantity = 30 days' historical demand) against the optimised policy (reorder at ROP, quantity = EOQ).</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246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Metric</w:t>
            </w:r>
          </w:p>
        </w:tc>
        <w:tc>
          <w:tcPr>
            <w:tcW w:type="dxa" w:w="19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Naive Policy</w:t>
            </w:r>
          </w:p>
        </w:tc>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Optimised Policy</w:t>
            </w:r>
          </w:p>
        </w:tc>
        <w:tc>
          <w:tcPr>
            <w:tcW w:type="dxa" w:w="24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Improvement</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Total stockout days</w:t>
            </w:r>
          </w:p>
        </w:tc>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~32 days</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0 days</w:t>
            </w:r>
          </w:p>
        </w:tc>
        <w:tc>
          <w:tcPr>
            <w:tcW w:type="dxa" w:w="2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–100% stockouts</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Avg inventory level</w:t>
            </w:r>
          </w:p>
        </w:tc>
        <w:tc>
          <w:tcPr>
            <w:tcW w:type="dxa" w:w="19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High variance</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Stable, lower</w:t>
            </w:r>
          </w:p>
        </w:tc>
        <w:tc>
          <w:tcPr>
            <w:tcW w:type="dxa" w:w="24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~30% reduction</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Overstock instances</w:t>
            </w:r>
          </w:p>
        </w:tc>
        <w:tc>
          <w:tcPr>
            <w:tcW w:type="dxa" w:w="19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Frequent</w:t>
            </w:r>
          </w:p>
        </w:tc>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Rare</w:t>
            </w:r>
          </w:p>
        </w:tc>
        <w:tc>
          <w:tcPr>
            <w:tcW w:type="dxa" w:w="24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Substantially reduced</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Policy trigger logic</w:t>
            </w:r>
          </w:p>
        </w:tc>
        <w:tc>
          <w:tcPr>
            <w:tcW w:type="dxa" w:w="19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Reactive</w:t>
            </w:r>
          </w:p>
        </w:tc>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Proactive</w:t>
            </w:r>
          </w:p>
        </w:tc>
        <w:tc>
          <w:tcPr>
            <w:tcW w:type="dxa" w:w="24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Prevents shortages</w:t>
            </w:r>
          </w:p>
        </w:tc>
      </w:tr>
    </w:tbl>
    <w:p>
      <w:r>
        <w:br w:type="page"/>
      </w:r>
    </w:p>
    <w:p>
      <w:pPr>
        <w:pStyle w:val="Heading1"/>
      </w:pPr>
      <w:r>
        <w:t xml:space="preserve">8.  MLOps &amp; Monitoring</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A production-grade Data Science project is not complete when the last model is trained — it requires ongoing monitoring, automated retraining triggers, and experiment tracking to maintain performance over time. RetailPulse implements a complete MLOps layer covering three pillars: experiment management, data drift monitoring, and automated pipeline orchestration.</w:t>
      </w:r>
    </w:p>
    <w:p>
      <w:pPr>
        <w:spacing w:after="160" w:before="0"/>
      </w:pPr>
    </w:p>
    <w:p>
      <w:pPr>
        <w:pStyle w:val="Heading2"/>
      </w:pPr>
      <w:r>
        <w:t xml:space="preserve">8.1  Experiment Tracking with MLflow</w:t>
      </w:r>
    </w:p>
    <w:p>
      <w:pPr>
        <w:spacing w:after="100" w:before="0"/>
      </w:pPr>
      <w:r>
        <w:rPr>
          <w:rFonts w:ascii="Calibri" w:cs="Calibri" w:eastAsia="Calibri" w:hAnsi="Calibri"/>
          <w:color w:val="4A4A4A"/>
          <w:sz w:val="22"/>
          <w:szCs w:val="22"/>
        </w:rPr>
        <w:t xml:space="preserve">Every model training run was logged to MLflow, recording parameters, metrics, and model artifacts in a structured, searchable registry. This enables reproducibility, side-by-side comparison, and full auditability.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00"/>
        <w:gridCol w:w="22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Run Name</w:t>
            </w:r>
          </w:p>
        </w:tc>
        <w:tc>
          <w:tcPr>
            <w:tcW w:type="dxa" w:w="1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Model</w:t>
            </w:r>
          </w:p>
        </w:tc>
        <w:tc>
          <w:tcPr>
            <w:tcW w:type="dxa" w:w="3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Parameters</w:t>
            </w:r>
          </w:p>
        </w:tc>
        <w:tc>
          <w:tcPr>
            <w:tcW w:type="dxa" w:w="22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MAPE / AUC</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Prophet_Baseline</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Prophet</w:t>
            </w:r>
          </w:p>
        </w:tc>
        <w:tc>
          <w:tcPr>
            <w:tcW w:type="dxa" w:w="3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yearly + weekly seasonality, multiplicative</w:t>
            </w:r>
          </w:p>
        </w:tc>
        <w:tc>
          <w:tcPr>
            <w:tcW w:type="dxa" w:w="2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10.85%</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LSTM_Baseline</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LSTM</w:t>
            </w:r>
          </w:p>
        </w:tc>
        <w:tc>
          <w:tcPr>
            <w:tcW w:type="dxa" w:w="3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hidden = 64, layers = 2, lookback = 30</w:t>
            </w:r>
          </w:p>
        </w:tc>
        <w:tc>
          <w:tcPr>
            <w:tcW w:type="dxa" w:w="22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12.34%</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Hybrid_Day8</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Ensemble</w:t>
            </w:r>
          </w:p>
        </w:tc>
        <w:tc>
          <w:tcPr>
            <w:tcW w:type="dxa" w:w="3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alpha = 0.65 (optimised)</w:t>
            </w:r>
          </w:p>
        </w:tc>
        <w:tc>
          <w:tcPr>
            <w:tcW w:type="dxa" w:w="2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11.2%</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Churn_XGB_Baseline</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XGBoost</w:t>
            </w:r>
          </w:p>
        </w:tc>
        <w:tc>
          <w:tcPr>
            <w:tcW w:type="dxa" w:w="3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default params, scale_pos_weight</w:t>
            </w:r>
          </w:p>
        </w:tc>
        <w:tc>
          <w:tcPr>
            <w:tcW w:type="dxa" w:w="22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AUC = 0.91</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Churn_XGB_Tuned</w:t>
            </w:r>
          </w:p>
        </w:tc>
        <w:tc>
          <w:tcPr>
            <w:tcW w:type="dxa" w:w="1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XGBoost</w:t>
            </w:r>
          </w:p>
        </w:tc>
        <w:tc>
          <w:tcPr>
            <w:tcW w:type="dxa" w:w="3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Optuna 50 trials, best config</w:t>
            </w:r>
          </w:p>
        </w:tc>
        <w:tc>
          <w:tcPr>
            <w:tcW w:type="dxa" w:w="22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AUC = 0.91+</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LSTM_Tuned</w:t>
            </w:r>
          </w:p>
        </w:tc>
        <w:tc>
          <w:tcPr>
            <w:tcW w:type="dxa" w:w="1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LSTM</w:t>
            </w:r>
          </w:p>
        </w:tc>
        <w:tc>
          <w:tcPr>
            <w:tcW w:type="dxa" w:w="3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Optuna 25 trials, lookback = 35</w:t>
            </w:r>
          </w:p>
        </w:tc>
        <w:tc>
          <w:tcPr>
            <w:tcW w:type="dxa" w:w="22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Improved</w:t>
            </w:r>
          </w:p>
        </w:tc>
      </w:tr>
    </w:tbl>
    <w:p>
      <w:pPr>
        <w:spacing w:after="200" w:before="0"/>
      </w:pPr>
    </w:p>
    <w:p>
      <w:pPr>
        <w:pStyle w:val="Heading2"/>
      </w:pPr>
      <w:r>
        <w:t xml:space="preserve">8.2  Data Drift Monitoring with Evidently AI</w:t>
      </w:r>
    </w:p>
    <w:p>
      <w:pPr>
        <w:spacing w:after="100" w:before="0"/>
      </w:pPr>
      <w:r>
        <w:rPr>
          <w:rFonts w:ascii="Calibri" w:cs="Calibri" w:eastAsia="Calibri" w:hAnsi="Calibri"/>
          <w:color w:val="4A4A4A"/>
          <w:sz w:val="22"/>
          <w:szCs w:val="22"/>
        </w:rPr>
        <w:t xml:space="preserve">Evidently AI was used to build automated data drift reports for both the forecasting and churn pipelines.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Drift Type</w:t>
            </w:r>
          </w:p>
        </w:tc>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 It Checks</w:t>
            </w:r>
          </w:p>
        </w:tc>
        <w:tc>
          <w:tcPr>
            <w:tcW w:type="dxa" w:w="2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Statistical Test</w:t>
            </w:r>
          </w:p>
        </w:tc>
        <w:tc>
          <w:tcPr>
            <w:tcW w:type="dxa" w:w="18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Alert Threshold</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Data Drift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Input feature distributions shifted</w:t>
            </w:r>
          </w:p>
        </w:tc>
        <w:tc>
          <w:tcPr>
            <w:tcW w:type="dxa" w:w="2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Kolmogorov-Smirnov / Wasserstein</w:t>
            </w:r>
          </w:p>
        </w:tc>
        <w:tc>
          <w:tcPr>
            <w:tcW w:type="dxa" w:w="1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 50% of features drifted</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Target Drift</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Churn rate itself changed</w:t>
            </w:r>
          </w:p>
        </w:tc>
        <w:tc>
          <w:tcPr>
            <w:tcW w:type="dxa" w:w="2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Chi-squared test</w:t>
            </w:r>
          </w:p>
        </w:tc>
        <w:tc>
          <w:tcPr>
            <w:tcW w:type="dxa" w:w="18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 &lt; 0.05</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Performance Drift</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Model accuracy degraded on new data</w:t>
            </w:r>
          </w:p>
        </w:tc>
        <w:tc>
          <w:tcPr>
            <w:tcW w:type="dxa" w:w="2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Direct metric comparison</w:t>
            </w:r>
          </w:p>
        </w:tc>
        <w:tc>
          <w:tcPr>
            <w:tcW w:type="dxa" w:w="18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MAPE &gt; 12% or AUC &lt; 0.88</w:t>
            </w:r>
          </w:p>
        </w:tc>
      </w:tr>
    </w:tbl>
    <w:p>
      <w:pPr>
        <w:spacing w:after="200" w:before="0"/>
      </w:pPr>
    </w:p>
    <w:p>
      <w:pPr>
        <w:pStyle w:val="Heading2"/>
      </w:pPr>
      <w:r>
        <w:t xml:space="preserve">8.3  Automated Retraining Pipeline (Apache Airflow)</w:t>
      </w:r>
    </w:p>
    <w:p>
      <w:pPr>
        <w:spacing w:after="100" w:before="0"/>
      </w:pPr>
      <w:r>
        <w:rPr>
          <w:rFonts w:ascii="Calibri" w:cs="Calibri" w:eastAsia="Calibri" w:hAnsi="Calibri"/>
          <w:color w:val="4A4A4A"/>
          <w:sz w:val="22"/>
          <w:szCs w:val="22"/>
        </w:rPr>
        <w:t xml:space="preserve">An Apache Airflow DAG was built using the TaskFlow API implementing a 7-stage automated retraining pipeline. The pipeline uses drift detection as its trigger — retraining only when evidence of genuine distribution shift exists.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600"/>
        <w:gridCol w:w="2360"/>
      </w:tblGrid>
      <w:tr>
        <w:tc>
          <w:tcPr>
            <w:tcW w:type="dxa" w:w="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Function</w:t>
            </w:r>
          </w:p>
        </w:tc>
        <w:tc>
          <w:tcPr>
            <w:tcW w:type="dxa" w:w="3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Action</w:t>
            </w:r>
          </w:p>
        </w:tc>
        <w:tc>
          <w:tcPr>
            <w:tcW w:type="dxa" w:w="2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Always Run?</w:t>
            </w:r>
          </w:p>
        </w:tc>
      </w:tr>
      <w:tr>
        <w:tc>
          <w:tcPr>
            <w:tcW w:type="dxa" w:w="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1</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check_for_new_data</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Verify fresh data exists</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Yes</w:t>
            </w:r>
          </w:p>
        </w:tc>
      </w:tr>
      <w:tr>
        <w:tc>
          <w:tcPr>
            <w:tcW w:type="dxa" w:w="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2</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run_drift_detection</w:t>
            </w:r>
          </w:p>
        </w:tc>
        <w:tc>
          <w:tcPr>
            <w:tcW w:type="dxa" w:w="3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Call Evidently — get drift boolean</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Yes</w:t>
            </w:r>
          </w:p>
        </w:tc>
      </w:tr>
      <w:tr>
        <w:tc>
          <w:tcPr>
            <w:tcW w:type="dxa" w:w="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3</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decide_retrain_or_skip</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@task.branch — route based on drift</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Yes</w:t>
            </w:r>
          </w:p>
        </w:tc>
      </w:tr>
      <w:tr>
        <w:tc>
          <w:tcPr>
            <w:tcW w:type="dxa" w:w="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4</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retrain_churn_model</w:t>
            </w:r>
          </w:p>
        </w:tc>
        <w:tc>
          <w:tcPr>
            <w:tcW w:type="dxa" w:w="3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Train new XGBoost candidate</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Only if drift</w:t>
            </w:r>
          </w:p>
        </w:tc>
      </w:tr>
      <w:tr>
        <w:tc>
          <w:tcPr>
            <w:tcW w:type="dxa" w:w="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5</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compare_with_production</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Check candidate AUC ≥ prod AUC – tolerance</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Only if drift</w:t>
            </w:r>
          </w:p>
        </w:tc>
      </w:tr>
      <w:tr>
        <w:tc>
          <w:tcPr>
            <w:tcW w:type="dxa" w:w="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6</w:t>
            </w:r>
          </w:p>
        </w:tc>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promote_or_archive</w:t>
            </w:r>
          </w:p>
        </w:tc>
        <w:tc>
          <w:tcPr>
            <w:tcW w:type="dxa" w:w="3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Swap prod / archive old model</w:t>
            </w:r>
          </w:p>
        </w:tc>
        <w:tc>
          <w:tcPr>
            <w:tcW w:type="dxa" w:w="2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Only if drift</w:t>
            </w:r>
          </w:p>
        </w:tc>
      </w:tr>
      <w:tr>
        <w:tc>
          <w:tcPr>
            <w:tcW w:type="dxa" w:w="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7</w:t>
            </w:r>
          </w:p>
        </w:tc>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send_notification</w:t>
            </w:r>
          </w:p>
        </w:tc>
        <w:tc>
          <w:tcPr>
            <w:tcW w:type="dxa" w:w="3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Log outcome to JSON-lines file</w:t>
            </w:r>
          </w:p>
        </w:tc>
        <w:tc>
          <w:tcPr>
            <w:tcW w:type="dxa" w:w="2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Yes (both branches)</w:t>
            </w:r>
          </w:p>
        </w:tc>
      </w:tr>
    </w:tbl>
    <w:p>
      <w:r>
        <w:br w:type="page"/>
      </w:r>
    </w:p>
    <w:p>
      <w:pPr>
        <w:pStyle w:val="Heading1"/>
      </w:pPr>
      <w:r>
        <w:t xml:space="preserve">9.  Dashboard Overview</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The RetailPulse Streamlit dashboard provides a fully interactive, 8-page multi-page application built using Streamlit's modern st.Page + st.navigation API. Every page caches its data loaders with @st.cache_data to avoid redundant disk reads on every widget interaction.</w:t>
      </w:r>
    </w:p>
    <w:p>
      <w:pPr>
        <w:spacing w:after="60" w:before="0"/>
      </w:pPr>
    </w:p>
    <w:p>
      <w:pPr>
        <w:spacing w:after="140" w:before="0"/>
      </w:pPr>
      <w:r>
        <w:rPr>
          <w:rFonts w:ascii="Calibri" w:cs="Calibri" w:eastAsia="Calibri" w:hAnsi="Calibri"/>
          <w:color w:val="4A4A4A"/>
          <w:sz w:val="22"/>
          <w:szCs w:val="22"/>
        </w:rPr>
        <w:t xml:space="preserve">Live at: </w:t>
      </w:r>
      <w:r>
        <w:rPr>
          <w:rFonts w:ascii="Calibri" w:cs="Calibri" w:eastAsia="Calibri" w:hAnsi="Calibri"/>
          <w:b/>
          <w:bCs/>
          <w:color w:val="1F3864"/>
          <w:sz w:val="22"/>
          <w:szCs w:val="22"/>
        </w:rPr>
        <w:t xml:space="preserve">https://palak-retailpulse.streamlit.app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Page</w:t>
            </w:r>
          </w:p>
        </w:tc>
        <w:tc>
          <w:tcPr>
            <w:tcW w:type="dxa" w:w="24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File</w:t>
            </w:r>
          </w:p>
        </w:tc>
        <w:tc>
          <w:tcPr>
            <w:tcW w:type="dxa" w:w="29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Content</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Interactions</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Home</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0_home.py</w:t>
            </w:r>
          </w:p>
        </w:tc>
        <w:tc>
          <w:tcPr>
            <w:tcW w:type="dxa" w:w="2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Project summary, headline KPIs, navigation guide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None (informational)</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Sales Dashboard</w:t>
            </w:r>
          </w:p>
        </w:tc>
        <w:tc>
          <w:tcPr>
            <w:tcW w:type="dxa" w:w="2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1_sales_dashboard.py</w:t>
            </w:r>
          </w:p>
        </w:tc>
        <w:tc>
          <w:tcPr>
            <w:tcW w:type="dxa" w:w="2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Revenue trends, top products, country maps</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Date filters, product search</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Customer Dashboard</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2_customer_dashboard.py</w:t>
            </w:r>
          </w:p>
        </w:tc>
        <w:tc>
          <w:tcPr>
            <w:tcW w:type="dxa" w:w="2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RFM segments, churn risk explorer, SHAP importance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Risk level filter, probability slider</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Forecast Dashboard</w:t>
            </w:r>
          </w:p>
        </w:tc>
        <w:tc>
          <w:tcPr>
            <w:tcW w:type="dxa" w:w="2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3_forecast_dashboard.py</w:t>
            </w:r>
          </w:p>
        </w:tc>
        <w:tc>
          <w:tcPr>
            <w:tcW w:type="dxa" w:w="2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Prophet/LSTM/Hybrid comparison, what-if analysis</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Model blend slider, growth shock simulator</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Inventory Dashboard</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4_inventory_dashboard.py</w:t>
            </w:r>
          </w:p>
        </w:tc>
        <w:tc>
          <w:tcPr>
            <w:tcW w:type="dxa" w:w="2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ABC Pareto chart, reorder table, policy simulator</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Lead time, service level, horizon sliders</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Real-Time Alerts</w:t>
            </w:r>
          </w:p>
        </w:tc>
        <w:tc>
          <w:tcPr>
            <w:tcW w:type="dxa" w:w="2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6_realtime_alerts.py</w:t>
            </w:r>
          </w:p>
        </w:tc>
        <w:tc>
          <w:tcPr>
            <w:tcW w:type="dxa" w:w="2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Live metric simulation, threshold-based alerts</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Auto-refresh toggle, threshold sliders</w:t>
            </w:r>
          </w:p>
        </w:tc>
      </w:tr>
      <w:tr>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Export Centre</w:t>
            </w:r>
          </w:p>
        </w:tc>
        <w:tc>
          <w:tcPr>
            <w:tcW w:type="dxa" w:w="24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7_export_center.py</w:t>
            </w:r>
          </w:p>
        </w:tc>
        <w:tc>
          <w:tcPr>
            <w:tcW w:type="dxa" w:w="2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CSV downloads, PDF business reports</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Section checkboxes, generate button</w:t>
            </w:r>
          </w:p>
        </w:tc>
      </w:tr>
      <w:tr>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Week 3 Checkpoint</w:t>
            </w:r>
          </w:p>
        </w:tc>
        <w:tc>
          <w:tcPr>
            <w:tcW w:type="dxa" w:w="24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8_week3_checkpoint.py</w:t>
            </w:r>
          </w:p>
        </w:tc>
        <w:tc>
          <w:tcPr>
            <w:tcW w:type="dxa" w:w="2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Data readiness, page health, spec compliance</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None (audit output)</w:t>
            </w:r>
          </w:p>
        </w:tc>
      </w:tr>
    </w:tbl>
    <w:p>
      <w:pPr>
        <w:spacing w:after="160" w:before="0"/>
      </w:pPr>
    </w:p>
    <w:p>
      <w:pPr>
        <w:pStyle w:val="Heading2"/>
      </w:pPr>
      <w:r>
        <w:t xml:space="preserve">Key Technical Design Decisions</w:t>
      </w:r>
    </w:p>
    <w:p>
      <w:pPr>
        <w:pStyle w:val="ListParagraph"/>
        <w:numPr>
          <w:ilvl w:val="0"/>
          <w:numId w:val="2"/>
        </w:numPr>
      </w:pPr>
      <w:r>
        <w:rPr>
          <w:rFonts w:ascii="Calibri" w:cs="Calibri" w:eastAsia="Calibri" w:hAnsi="Calibri"/>
          <w:color w:val="4A4A4A"/>
          <w:sz w:val="22"/>
          <w:szCs w:val="22"/>
        </w:rPr>
        <w:t xml:space="preserve">st.Page + st.navigation (modern API): allows sidebar navigation grouped into labelled sections — impossible with the older auto-discovery pages/ folder approach.</w:t>
      </w:r>
    </w:p>
    <w:p>
      <w:pPr>
        <w:pStyle w:val="ListParagraph"/>
        <w:numPr>
          <w:ilvl w:val="0"/>
          <w:numId w:val="2"/>
        </w:numPr>
      </w:pPr>
      <w:r>
        <w:rPr>
          <w:rFonts w:ascii="Calibri" w:cs="Calibri" w:eastAsia="Calibri" w:hAnsi="Calibri"/>
          <w:color w:val="4A4A4A"/>
          <w:sz w:val="22"/>
          <w:szCs w:val="22"/>
        </w:rPr>
        <w:t xml:space="preserve">@st.cache_data on all data loaders: prevents every slider drag from re-reading CSV files from disk.</w:t>
      </w:r>
    </w:p>
    <w:p>
      <w:pPr>
        <w:pStyle w:val="ListParagraph"/>
        <w:numPr>
          <w:ilvl w:val="0"/>
          <w:numId w:val="2"/>
        </w:numPr>
      </w:pPr>
      <w:r>
        <w:rPr>
          <w:rFonts w:ascii="Calibri" w:cs="Calibri" w:eastAsia="Calibri" w:hAnsi="Calibri"/>
          <w:color w:val="4A4A4A"/>
          <w:sz w:val="22"/>
          <w:szCs w:val="22"/>
        </w:rPr>
        <w:t xml:space="preserve">st.fragment(run_every=...) for real-time metrics: auto-refreshes only the live metrics section on a timer, without resetting all session state.</w:t>
      </w:r>
    </w:p>
    <w:p>
      <w:pPr>
        <w:pStyle w:val="ListParagraph"/>
        <w:numPr>
          <w:ilvl w:val="0"/>
          <w:numId w:val="2"/>
        </w:numPr>
      </w:pPr>
      <w:r>
        <w:rPr>
          <w:rFonts w:ascii="Calibri" w:cs="Calibri" w:eastAsia="Calibri" w:hAnsi="Calibri"/>
          <w:color w:val="4A4A4A"/>
          <w:sz w:val="22"/>
          <w:szCs w:val="22"/>
        </w:rPr>
        <w:t xml:space="preserve">safe_load() wrapper: every data loader is wrapped in try/except, showing a friendly st.warning() instead of a Python traceback on missing files.</w:t>
      </w:r>
    </w:p>
    <w:p>
      <w:pPr>
        <w:pStyle w:val="ListParagraph"/>
        <w:numPr>
          <w:ilvl w:val="0"/>
          <w:numId w:val="2"/>
        </w:numPr>
      </w:pPr>
      <w:r>
        <w:rPr>
          <w:rFonts w:ascii="Calibri" w:cs="Calibri" w:eastAsia="Calibri" w:hAnsi="Calibri"/>
          <w:color w:val="4A4A4A"/>
          <w:sz w:val="22"/>
          <w:szCs w:val="22"/>
        </w:rPr>
        <w:t xml:space="preserve">utils/ module separation: all business logic lives in independently unit-tested utils/ modules — Streamlit pages are thin presentation wrappers, not calculation engines.</w:t>
      </w:r>
    </w:p>
    <w:p>
      <w:r>
        <w:br w:type="page"/>
      </w:r>
    </w:p>
    <w:p>
      <w:pPr>
        <w:pStyle w:val="Heading1"/>
      </w:pPr>
      <w:r>
        <w:t xml:space="preserve">10.  Results &amp; Findings</w:t>
      </w:r>
    </w:p>
    <w:p>
      <w:pPr>
        <w:pBdr>
          <w:bottom w:val="single" w:color="1F3864" w:sz="8" w:space="1"/>
        </w:pBdr>
        <w:spacing w:after="180" w:before="0"/>
      </w:pPr>
    </w:p>
    <w:p>
      <w:pPr>
        <w:pStyle w:val="Heading2"/>
      </w:pPr>
      <w:r>
        <w:t xml:space="preserve">10.1  Acceptance Criteria Scorecard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1500"/>
        <w:gridCol w:w="1360"/>
      </w:tblGrid>
      <w:tr>
        <w:tc>
          <w:tcPr>
            <w:tcW w:type="dxa" w:w="4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Spec Target</w:t>
            </w:r>
          </w:p>
        </w:tc>
        <w:tc>
          <w:tcPr>
            <w:tcW w:type="dxa" w:w="15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Achieved</w:t>
            </w:r>
          </w:p>
        </w:tc>
        <w:tc>
          <w:tcPr>
            <w:tcW w:type="dxa" w:w="13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Status</w:t>
            </w:r>
          </w:p>
        </w:tc>
      </w:tr>
      <w:tr>
        <w:tc>
          <w:tcPr>
            <w:tcW w:type="dxa" w:w="4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Demand Forecasting MAPE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 12%</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4A4A4A"/>
                <w:sz w:val="20"/>
                <w:szCs w:val="20"/>
              </w:rPr>
              <w:t xml:space="preserve">11.2%</w:t>
            </w:r>
          </w:p>
        </w:tc>
        <w:tc>
          <w:tcPr>
            <w:tcW w:type="dxa" w:w="1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Churn AUC-ROC</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 0.88</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4A4A4A"/>
                <w:sz w:val="20"/>
                <w:szCs w:val="20"/>
              </w:rPr>
              <w:t xml:space="preserve">0.91</w:t>
            </w:r>
          </w:p>
        </w:tc>
        <w:tc>
          <w:tcPr>
            <w:tcW w:type="dxa" w:w="1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Churn Precision@Top20%</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 0.75</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4A4A4A"/>
                <w:sz w:val="20"/>
                <w:szCs w:val="20"/>
              </w:rPr>
              <w:t xml:space="preserve">0.78</w:t>
            </w:r>
          </w:p>
        </w:tc>
        <w:tc>
          <w:tcPr>
            <w:tcW w:type="dxa" w:w="1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Inventory overstock/understock reduction</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25–40%</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4A4A4A"/>
                <w:sz w:val="20"/>
                <w:szCs w:val="20"/>
              </w:rPr>
              <w:t xml:space="preserve">~30%</w:t>
            </w:r>
          </w:p>
        </w:tc>
        <w:tc>
          <w:tcPr>
            <w:tcW w:type="dxa" w:w="1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Multi-page Streamlit dashboard</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Deployed</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4A4A4A"/>
                <w:sz w:val="20"/>
                <w:szCs w:val="20"/>
              </w:rPr>
              <w:t xml:space="preserve">Live</w:t>
            </w:r>
          </w:p>
        </w:tc>
        <w:tc>
          <w:tcPr>
            <w:tcW w:type="dxa" w:w="1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Drift monitoring implementation</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Evidently</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4A4A4A"/>
                <w:sz w:val="20"/>
                <w:szCs w:val="20"/>
              </w:rPr>
              <w:t xml:space="preserve">Implemented</w:t>
            </w:r>
          </w:p>
        </w:tc>
        <w:tc>
          <w:tcPr>
            <w:tcW w:type="dxa" w:w="1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Automated retraining pipeline</w:t>
            </w:r>
          </w:p>
        </w:tc>
        <w:tc>
          <w:tcPr>
            <w:tcW w:type="dxa" w:w="20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Airflow DAG</w:t>
            </w:r>
          </w:p>
        </w:tc>
        <w:tc>
          <w:tcPr>
            <w:tcW w:type="dxa" w:w="15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4A4A4A"/>
                <w:sz w:val="20"/>
                <w:szCs w:val="20"/>
              </w:rPr>
              <w:t xml:space="preserve">Implemented</w:t>
            </w:r>
          </w:p>
        </w:tc>
        <w:tc>
          <w:tcPr>
            <w:tcW w:type="dxa" w:w="13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r>
        <w:tc>
          <w:tcPr>
            <w:tcW w:type="dxa" w:w="4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Cloud deployment</w:t>
            </w:r>
          </w:p>
        </w:tc>
        <w:tc>
          <w:tcPr>
            <w:tcW w:type="dxa" w:w="20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val="false"/>
                <w:bCs w:val="false"/>
                <w:color w:val="4A4A4A"/>
                <w:sz w:val="20"/>
                <w:szCs w:val="20"/>
              </w:rPr>
              <w:t xml:space="preserve">Public URL</w:t>
            </w:r>
          </w:p>
        </w:tc>
        <w:tc>
          <w:tcPr>
            <w:tcW w:type="dxa" w:w="15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4A4A4A"/>
                <w:sz w:val="20"/>
                <w:szCs w:val="20"/>
              </w:rPr>
              <w:t xml:space="preserve">streamlit.app</w:t>
            </w:r>
          </w:p>
        </w:tc>
        <w:tc>
          <w:tcPr>
            <w:tcW w:type="dxa" w:w="13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b/>
                <w:bCs/>
                <w:color w:val="2E7D32"/>
                <w:sz w:val="20"/>
                <w:szCs w:val="20"/>
              </w:rPr>
              <w:t xml:space="preserve">✓  PASS</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8 / 8</w:t>
            </w:r>
          </w:p>
          <w:p>
            <w:pPr>
              <w:jc w:val="center"/>
            </w:pPr>
            <w:r>
              <w:rPr>
                <w:rFonts w:ascii="Calibri" w:cs="Calibri" w:eastAsia="Calibri" w:hAnsi="Calibri"/>
                <w:color w:val="6B6B6B"/>
                <w:sz w:val="18"/>
                <w:szCs w:val="18"/>
              </w:rPr>
              <w:t xml:space="preserve">All Targets Met</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11.2%</w:t>
            </w:r>
          </w:p>
          <w:p>
            <w:pPr>
              <w:jc w:val="center"/>
            </w:pPr>
            <w:r>
              <w:rPr>
                <w:rFonts w:ascii="Calibri" w:cs="Calibri" w:eastAsia="Calibri" w:hAnsi="Calibri"/>
                <w:color w:val="6B6B6B"/>
                <w:sz w:val="18"/>
                <w:szCs w:val="18"/>
              </w:rPr>
              <w:t xml:space="preserve">Final MAPE</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0.91</w:t>
            </w:r>
          </w:p>
          <w:p>
            <w:pPr>
              <w:jc w:val="center"/>
            </w:pPr>
            <w:r>
              <w:rPr>
                <w:rFonts w:ascii="Calibri" w:cs="Calibri" w:eastAsia="Calibri" w:hAnsi="Calibri"/>
                <w:color w:val="6B6B6B"/>
                <w:sz w:val="18"/>
                <w:szCs w:val="18"/>
              </w:rPr>
              <w:t xml:space="preserve">Final AUC-ROC</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~30%</w:t>
            </w:r>
          </w:p>
          <w:p>
            <w:pPr>
              <w:jc w:val="center"/>
            </w:pPr>
            <w:r>
              <w:rPr>
                <w:rFonts w:ascii="Calibri" w:cs="Calibri" w:eastAsia="Calibri" w:hAnsi="Calibri"/>
                <w:color w:val="6B6B6B"/>
                <w:sz w:val="18"/>
                <w:szCs w:val="18"/>
              </w:rPr>
              <w:t xml:space="preserve">Inventory Improvement</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5,878</w:t>
            </w:r>
          </w:p>
          <w:p>
            <w:pPr>
              <w:jc w:val="center"/>
            </w:pPr>
            <w:r>
              <w:rPr>
                <w:rFonts w:ascii="Calibri" w:cs="Calibri" w:eastAsia="Calibri" w:hAnsi="Calibri"/>
                <w:color w:val="6B6B6B"/>
                <w:sz w:val="18"/>
                <w:szCs w:val="18"/>
              </w:rPr>
              <w:t xml:space="preserve">Customers Profiled</w:t>
            </w:r>
          </w:p>
        </w:tc>
      </w:tr>
    </w:tbl>
    <w:p>
      <w:pPr>
        <w:spacing w:after="240" w:before="0"/>
      </w:pPr>
    </w:p>
    <w:p>
      <w:pPr>
        <w:pStyle w:val="Heading2"/>
      </w:pPr>
      <w:r>
        <w:t xml:space="preserve">10.2  Business Insights</w:t>
      </w:r>
    </w:p>
    <w:p>
      <w:pPr>
        <w:spacing w:after="100" w:before="0"/>
      </w:pPr>
      <w:r>
        <w:rPr>
          <w:rFonts w:ascii="Calibri" w:cs="Calibri" w:eastAsia="Calibri" w:hAnsi="Calibri"/>
          <w:b/>
          <w:bCs/>
          <w:color w:val="1A1A1A"/>
          <w:sz w:val="22"/>
          <w:szCs w:val="22"/>
        </w:rPr>
        <w:t xml:space="preserve">UK Market Dominance</w:t>
      </w:r>
    </w:p>
    <w:p>
      <w:pPr>
        <w:spacing w:after="100" w:before="0"/>
      </w:pPr>
      <w:r>
        <w:rPr>
          <w:rFonts w:ascii="Calibri" w:cs="Calibri" w:eastAsia="Calibri" w:hAnsi="Calibri"/>
          <w:color w:val="4A4A4A"/>
          <w:sz w:val="22"/>
          <w:szCs w:val="22"/>
        </w:rPr>
        <w:t xml:space="preserve">The United Kingdom accounts for ~85% of total transactions and ~75% of total revenue. UK-specific seasonal patterns (Bank Holidays, Christmas gifting season November–December) dominate the aggregate time series and were correctly captured by the Prophet model's yearly seasonality component.</w:t>
      </w:r>
    </w:p>
    <w:p>
      <w:pPr>
        <w:spacing w:after="80" w:before="0"/>
      </w:pPr>
    </w:p>
    <w:p>
      <w:pPr>
        <w:spacing w:after="100" w:before="0"/>
      </w:pPr>
      <w:r>
        <w:rPr>
          <w:rFonts w:ascii="Calibri" w:cs="Calibri" w:eastAsia="Calibri" w:hAnsi="Calibri"/>
          <w:b/>
          <w:bCs/>
          <w:color w:val="1A1A1A"/>
          <w:sz w:val="22"/>
          <w:szCs w:val="22"/>
        </w:rPr>
        <w:t xml:space="preserve">Seasonal Revenue Patterns</w:t>
      </w:r>
    </w:p>
    <w:p>
      <w:pPr>
        <w:spacing w:after="100" w:before="0"/>
      </w:pPr>
      <w:r>
        <w:rPr>
          <w:rFonts w:ascii="Calibri" w:cs="Calibri" w:eastAsia="Calibri" w:hAnsi="Calibri"/>
          <w:color w:val="4A4A4A"/>
          <w:sz w:val="22"/>
          <w:szCs w:val="22"/>
        </w:rPr>
        <w:t xml:space="preserve">A strong Christmas gifting spike occurs every November–December, consistently generating 40–60% above-average daily revenue. Weekly patterns show Thursday–Friday as peak transaction days and Sunday as the lowest. Both patterns were learned by the forecasting models.</w:t>
      </w:r>
    </w:p>
    <w:p>
      <w:pPr>
        <w:spacing w:after="80" w:before="0"/>
      </w:pPr>
    </w:p>
    <w:p>
      <w:pPr>
        <w:spacing w:after="100" w:before="0"/>
      </w:pPr>
      <w:r>
        <w:rPr>
          <w:rFonts w:ascii="Calibri" w:cs="Calibri" w:eastAsia="Calibri" w:hAnsi="Calibri"/>
          <w:b/>
          <w:bCs/>
          <w:color w:val="1A1A1A"/>
          <w:sz w:val="22"/>
          <w:szCs w:val="22"/>
        </w:rPr>
        <w:t xml:space="preserve">Customer Segment Distribution</w:t>
      </w:r>
    </w:p>
    <w:p>
      <w:pPr>
        <w:spacing w:after="100" w:before="0"/>
      </w:pPr>
      <w:r>
        <w:rPr>
          <w:rFonts w:ascii="Calibri" w:cs="Calibri" w:eastAsia="Calibri" w:hAnsi="Calibri"/>
          <w:color w:val="4A4A4A"/>
          <w:sz w:val="22"/>
          <w:szCs w:val="22"/>
        </w:rPr>
        <w:t xml:space="preserve">K-Means (K = 4) revealed that approximately 15% of customers qualify as 'Champions' but contribute disproportionately to revenue. A further 25% were classified as 'At-Risk' — previously active customers whose recency has grown — representing the highest-priority retention targets from a revenue-preservation perspective.</w:t>
      </w:r>
    </w:p>
    <w:p>
      <w:pPr>
        <w:spacing w:after="80" w:before="0"/>
      </w:pPr>
    </w:p>
    <w:p>
      <w:pPr>
        <w:spacing w:after="100" w:before="0"/>
      </w:pPr>
      <w:r>
        <w:rPr>
          <w:rFonts w:ascii="Calibri" w:cs="Calibri" w:eastAsia="Calibri" w:hAnsi="Calibri"/>
          <w:b/>
          <w:bCs/>
          <w:color w:val="1A1A1A"/>
          <w:sz w:val="22"/>
          <w:szCs w:val="22"/>
        </w:rPr>
        <w:t xml:space="preserve">Churn Signal Strengths</w:t>
      </w:r>
    </w:p>
    <w:p>
      <w:pPr>
        <w:spacing w:after="100" w:before="0"/>
      </w:pPr>
      <w:r>
        <w:rPr>
          <w:rFonts w:ascii="Calibri" w:cs="Calibri" w:eastAsia="Calibri" w:hAnsi="Calibri"/>
          <w:color w:val="4A4A4A"/>
          <w:sz w:val="22"/>
          <w:szCs w:val="22"/>
        </w:rPr>
        <w:t xml:space="preserve">SHAP analysis identified Recency and RecencyRatio as the two most predictive churn features, followed by AvgDaysBetweenOrders. Notably, UniqueProducts showed significant negative SHAP values — customers who buy a wide variety of products are substantially less likely to churn, suggesting product variety engagement is a meaningful loyalty indicator.</w:t>
      </w:r>
    </w:p>
    <w:p>
      <w:pPr>
        <w:spacing w:after="80" w:before="0"/>
      </w:pPr>
    </w:p>
    <w:p>
      <w:pPr>
        <w:spacing w:after="100" w:before="0"/>
      </w:pPr>
      <w:r>
        <w:rPr>
          <w:rFonts w:ascii="Calibri" w:cs="Calibri" w:eastAsia="Calibri" w:hAnsi="Calibri"/>
          <w:b/>
          <w:bCs/>
          <w:color w:val="1A1A1A"/>
          <w:sz w:val="22"/>
          <w:szCs w:val="22"/>
        </w:rPr>
        <w:t xml:space="preserve">Inventory Optimisation Impact</w:t>
      </w:r>
    </w:p>
    <w:p>
      <w:pPr>
        <w:spacing w:after="100" w:before="0"/>
      </w:pPr>
      <w:r>
        <w:rPr>
          <w:rFonts w:ascii="Calibri" w:cs="Calibri" w:eastAsia="Calibri" w:hAnsi="Calibri"/>
          <w:color w:val="4A4A4A"/>
          <w:sz w:val="22"/>
          <w:szCs w:val="22"/>
        </w:rPr>
        <w:t xml:space="preserve">ABC analysis confirmed the Pareto principle: the top ~20% of products generated ~70% of revenue. The EOQ-based optimised policy eliminated all simulated stockouts (versus ~32 stockout days under the naive policy) while simultaneously reducing average inventory by approximately 30%.</w:t>
      </w:r>
    </w:p>
    <w:p>
      <w:r>
        <w:br w:type="page"/>
      </w:r>
    </w:p>
    <w:p>
      <w:pPr>
        <w:pStyle w:val="Heading1"/>
      </w:pPr>
      <w:r>
        <w:t xml:space="preserve">11.  Deployment</w:t>
      </w:r>
    </w:p>
    <w:p>
      <w:pPr>
        <w:pBdr>
          <w:bottom w:val="single" w:color="1F3864" w:sz="8"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Component</w:t>
            </w:r>
          </w:p>
        </w:tc>
        <w:tc>
          <w:tcPr>
            <w:tcW w:type="dxa" w:w="65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Details</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Live Dashboard URL</w:t>
            </w:r>
          </w:p>
        </w:tc>
        <w:tc>
          <w:tcPr>
            <w:tcW w:type="dxa" w:w="6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https://palak-retailpulse.streamlit.app</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GitHub Repository</w:t>
            </w:r>
          </w:p>
        </w:tc>
        <w:tc>
          <w:tcPr>
            <w:tcW w:type="dxa" w:w="6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https://github.com/24CS020Palak/RetailPulse</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Deployment Platform</w:t>
            </w:r>
          </w:p>
        </w:tc>
        <w:tc>
          <w:tcPr>
            <w:tcW w:type="dxa" w:w="6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Streamlit Community Cloud (free tier)</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Containerisation</w:t>
            </w:r>
          </w:p>
        </w:tc>
        <w:tc>
          <w:tcPr>
            <w:tcW w:type="dxa" w:w="6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Docker multi-stage build (builder + slim python:3.11-slim runtime)</w:t>
            </w:r>
          </w:p>
        </w:tc>
      </w:tr>
      <w:tr>
        <w:tc>
          <w:tcPr>
            <w:tcW w:type="dxa" w:w="28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CI/CD Pipeline</w:t>
            </w:r>
          </w:p>
        </w:tc>
        <w:tc>
          <w:tcPr>
            <w:tcW w:type="dxa" w:w="6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GitHub Actions — auto-deploys on push to main branch</w:t>
            </w:r>
          </w:p>
        </w:tc>
      </w:tr>
      <w:tr>
        <w:tc>
          <w:tcPr>
            <w:tcW w:type="dxa" w:w="28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Python Version</w:t>
            </w:r>
          </w:p>
        </w:tc>
        <w:tc>
          <w:tcPr>
            <w:tcW w:type="dxa" w:w="6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Python 3.11</w:t>
            </w:r>
          </w:p>
        </w:tc>
      </w:tr>
    </w:tbl>
    <w:p>
      <w:pPr>
        <w:spacing w:after="160" w:before="0"/>
      </w:pPr>
    </w:p>
    <w:p>
      <w:pPr>
        <w:pStyle w:val="Heading2"/>
      </w:pPr>
      <w:r>
        <w:t xml:space="preserve">11.1  Docker Multi-Stage Build</w:t>
      </w:r>
    </w:p>
    <w:p>
      <w:pPr>
        <w:spacing w:after="100" w:before="0"/>
      </w:pPr>
      <w:r>
        <w:rPr>
          <w:rFonts w:ascii="Calibri" w:cs="Calibri" w:eastAsia="Calibri" w:hAnsi="Calibri"/>
          <w:color w:val="4A4A4A"/>
          <w:sz w:val="22"/>
          <w:szCs w:val="22"/>
        </w:rPr>
        <w:t xml:space="preserve">The Dockerfile uses a multi-stage build pattern: a builder stage installs all Python dependencies from requirements.txt in a full environment, then copies only the installed packages into a minimal python:3.11-slim runtime stage. This produces a production image significantly smaller than a single-stage equivalent, reducing attack surface and deployment time.</w:t>
      </w:r>
    </w:p>
    <w:p>
      <w:pPr>
        <w:spacing w:after="100" w:before="0"/>
      </w:pPr>
    </w:p>
    <w:p>
      <w:pPr>
        <w:pStyle w:val="Heading2"/>
      </w:pPr>
      <w:r>
        <w:t xml:space="preserve">11.2  Deployment Steps</w:t>
      </w:r>
    </w:p>
    <w:p>
      <w:pPr>
        <w:pStyle w:val="ListParagraph"/>
        <w:numPr>
          <w:ilvl w:val="0"/>
          <w:numId w:val="2"/>
        </w:numPr>
      </w:pPr>
      <w:r>
        <w:rPr>
          <w:rFonts w:ascii="Calibri" w:cs="Calibri" w:eastAsia="Calibri" w:hAnsi="Calibri"/>
          <w:color w:val="4A4A4A"/>
          <w:sz w:val="22"/>
          <w:szCs w:val="22"/>
        </w:rPr>
        <w:t xml:space="preserve">Project uploaded to GitHub with requirements.txt and app configuration.</w:t>
      </w:r>
    </w:p>
    <w:p>
      <w:pPr>
        <w:pStyle w:val="ListParagraph"/>
        <w:numPr>
          <w:ilvl w:val="0"/>
          <w:numId w:val="2"/>
        </w:numPr>
      </w:pPr>
      <w:r>
        <w:rPr>
          <w:rFonts w:ascii="Calibri" w:cs="Calibri" w:eastAsia="Calibri" w:hAnsi="Calibri"/>
          <w:color w:val="4A4A4A"/>
          <w:sz w:val="22"/>
          <w:szCs w:val="22"/>
        </w:rPr>
        <w:t xml:space="preserve">Streamlit Community Cloud connected to the GitHub repository via OAuth — no server infrastructure required.</w:t>
      </w:r>
    </w:p>
    <w:p>
      <w:pPr>
        <w:pStyle w:val="ListParagraph"/>
        <w:numPr>
          <w:ilvl w:val="0"/>
          <w:numId w:val="2"/>
        </w:numPr>
      </w:pPr>
      <w:r>
        <w:rPr>
          <w:rFonts w:ascii="Calibri" w:cs="Calibri" w:eastAsia="Calibri" w:hAnsi="Calibri"/>
          <w:color w:val="4A4A4A"/>
          <w:sz w:val="22"/>
          <w:szCs w:val="22"/>
        </w:rPr>
        <w:t xml:space="preserve">Deployment configured to run streamlit run streamlit_app/app.py on the main branch.</w:t>
      </w:r>
    </w:p>
    <w:p>
      <w:pPr>
        <w:pStyle w:val="ListParagraph"/>
        <w:numPr>
          <w:ilvl w:val="0"/>
          <w:numId w:val="2"/>
        </w:numPr>
      </w:pPr>
      <w:r>
        <w:rPr>
          <w:rFonts w:ascii="Calibri" w:cs="Calibri" w:eastAsia="Calibri" w:hAnsi="Calibri"/>
          <w:color w:val="4A4A4A"/>
          <w:sz w:val="22"/>
          <w:szCs w:val="22"/>
        </w:rPr>
        <w:t xml:space="preserve">Automatic redeployment triggers on every GitHub push — GitHub Actions validates syntax before merge.</w:t>
      </w:r>
    </w:p>
    <w:p>
      <w:pPr>
        <w:pStyle w:val="ListParagraph"/>
        <w:numPr>
          <w:ilvl w:val="0"/>
          <w:numId w:val="2"/>
        </w:numPr>
      </w:pPr>
      <w:r>
        <w:rPr>
          <w:rFonts w:ascii="Calibri" w:cs="Calibri" w:eastAsia="Calibri" w:hAnsi="Calibri"/>
          <w:color w:val="4A4A4A"/>
          <w:sz w:val="22"/>
          <w:szCs w:val="22"/>
        </w:rPr>
        <w:t xml:space="preserve">Public URL generated: https://palak-retailpulse.streamlit.app — accessible from any browser worldwide.</w:t>
      </w:r>
    </w:p>
    <w:p>
      <w:r>
        <w:br w:type="page"/>
      </w:r>
    </w:p>
    <w:p>
      <w:pPr>
        <w:pStyle w:val="Heading1"/>
      </w:pPr>
      <w:r>
        <w:t xml:space="preserve">12.  Challenges &amp; Solutions</w:t>
      </w:r>
    </w:p>
    <w:p>
      <w:pPr>
        <w:pBdr>
          <w:bottom w:val="single" w:color="1F3864" w:sz="8" w:space="1"/>
        </w:pBdr>
        <w:spacing w:after="1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Challenge</w:t>
            </w:r>
          </w:p>
        </w:tc>
        <w:tc>
          <w:tcPr>
            <w:tcW w:type="dxa" w:w="3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c>
          <w:tcPr>
            <w:tcW w:type="dxa" w:w="39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Solution</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Evidently AI API Breaking Change</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Evidently released a major API redesign in v0.7.0 (April 2025), removing evidently.report.Report and related modules — breaking all existing tutorials.</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Pinned to evidently==0.4.40 for full backward compatibility and documented the new API equivalents in a notebook appendix.</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Hybrid Model Fair Comparison</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Prophet uses date-based indexing while LSTM uses position-based sequence indexing. Aligning test-period predictions required careful index mapping.</w:t>
            </w:r>
          </w:p>
        </w:tc>
        <w:tc>
          <w:tcPr>
            <w:tcW w:type="dxa" w:w="3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Computed train_end_idx = lookback + split to find the exact calendar boundary and verified date alignment between models before computing any metrics.</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LSTM Floating-Point Assertions</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Unit tests initially failed with assertions like 100 × 1.1 == 110.0 — a classic binary floating-point precision issue.</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Replaced all exact float equality assertions with np.allclose() comparisons — standard practice in numerical computing.</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Dependency Conflicts on Cloud</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Combinations of prophet, torch, and scikit-learn versions produced conflicting dependency trees, causing Streamlit Cloud deployments to fail.</w:t>
            </w:r>
          </w:p>
        </w:tc>
        <w:tc>
          <w:tcPr>
            <w:tcW w:type="dxa" w:w="3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Pinned all major dependencies to verified compatible versions and tested the full install in an isolated virtual environment before pushing.</w:t>
            </w:r>
          </w:p>
        </w:tc>
      </w:tr>
      <w:tr>
        <w:tc>
          <w:tcPr>
            <w:tcW w:type="dxa" w:w="2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Large Dataset Memory Usage</w:t>
            </w:r>
          </w:p>
        </w:tc>
        <w:tc>
          <w:tcPr>
            <w:tcW w:type="dxa" w:w="3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The 1-million-row dataset required careful memory management — loading both sheets simultaneously strained limited-RAM environments.</w:t>
            </w:r>
          </w:p>
        </w:tc>
        <w:tc>
          <w:tcPr>
            <w:tcW w:type="dxa" w:w="39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Used dtype optimisation, processed sheets sequentially, and saved intermediate artifacts as CSV to avoid re-loading the original XLSX repeatedly.</w:t>
            </w:r>
          </w:p>
        </w:tc>
      </w:tr>
      <w:tr>
        <w:tc>
          <w:tcPr>
            <w:tcW w:type="dxa" w:w="2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Real-Time Simulation Without Live Data</w:t>
            </w:r>
          </w:p>
        </w:tc>
        <w:tc>
          <w:tcPr>
            <w:tcW w:type="dxa" w:w="3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The UCI dataset ends in 2011 — there is no genuine live data feed. Simulating realistic 'live' metric evolution without generating random noise.</w:t>
            </w:r>
          </w:p>
        </w:tc>
        <w:tc>
          <w:tcPr>
            <w:tcW w:type="dxa" w:w="39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Implemented a random-walk simulation with bounded step sizes, seeded from session state for smooth tick-to-tick evolution. Disclosed the simulation nature via an info banner.</w:t>
            </w:r>
          </w:p>
        </w:tc>
      </w:tr>
    </w:tbl>
    <w:p>
      <w:r>
        <w:br w:type="page"/>
      </w:r>
    </w:p>
    <w:p>
      <w:pPr>
        <w:pStyle w:val="Heading1"/>
      </w:pPr>
      <w:r>
        <w:t xml:space="preserve">13.  Future Enhancements</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The following enhancements are prioritised by estimated business value and implementation complexity.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Priority</w:t>
            </w:r>
          </w:p>
        </w:tc>
        <w:tc>
          <w:tcPr>
            <w:tcW w:type="dxa" w:w="26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Enhancement</w:t>
            </w:r>
          </w:p>
        </w:tc>
        <w:tc>
          <w:tcPr>
            <w:tcW w:type="dxa" w:w="556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HIGH</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Real-Time Data Ingestion</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Replace the static UCI dataset with a live database connection (PostgreSQL or BigQuery). Implement a streaming ingestion layer (Apache Kafka or AWS Kinesis) to make the Real-Time Alerts page genuinely live.</w:t>
            </w:r>
          </w:p>
        </w:tc>
      </w:tr>
      <w:tr>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HIGH</w:t>
            </w:r>
          </w:p>
        </w:tc>
        <w:tc>
          <w:tcPr>
            <w:tcW w:type="dxa" w:w="2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Customer Lifetime Value (CLV) Prediction</w:t>
            </w:r>
          </w:p>
        </w:tc>
        <w:tc>
          <w:tcPr>
            <w:tcW w:type="dxa" w:w="5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Extend the churn model with a CLV regression component — predicting not just whether a customer will churn but how much revenue they would contribute over the next 12 months if retained.</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HIGH</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Product Recommendation Engine</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Add a collaborative filtering layer (matrix factorisation or neural collaborative filtering) to recommend cross-sell and upsell opportunities per customer segment.</w:t>
            </w:r>
          </w:p>
        </w:tc>
      </w:tr>
      <w:tr>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2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Dynamic Pricing Analytics</w:t>
            </w:r>
          </w:p>
        </w:tc>
        <w:tc>
          <w:tcPr>
            <w:tcW w:type="dxa" w:w="5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Analyse price elasticity per product category using historical quantity-price relationships and recommend optimal price points based on real demand curves.</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Per-Product Demand Forecasting</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Extend the current aggregate daily revenue forecast to per-SKU forecasting for all Class A products, making inventory optimisation more precise.</w:t>
            </w:r>
          </w:p>
        </w:tc>
      </w:tr>
      <w:tr>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MEDIUM</w:t>
            </w:r>
          </w:p>
        </w:tc>
        <w:tc>
          <w:tcPr>
            <w:tcW w:type="dxa" w:w="2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Mobile Application</w:t>
            </w:r>
          </w:p>
        </w:tc>
        <w:tc>
          <w:tcPr>
            <w:tcW w:type="dxa" w:w="5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Develop a React Native mobile companion app surfacing KPIs, the alert system, and the customer churn risk explorer for field sales teams.</w:t>
            </w:r>
          </w:p>
        </w:tc>
      </w:tr>
      <w:tr>
        <w:tc>
          <w:tcPr>
            <w:tcW w:type="dxa" w:w="12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LOWER</w:t>
            </w:r>
          </w:p>
        </w:tc>
        <w:tc>
          <w:tcPr>
            <w:tcW w:type="dxa" w:w="260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Cloud-Native Monitoring</w:t>
            </w:r>
          </w:p>
        </w:tc>
        <w:tc>
          <w:tcPr>
            <w:tcW w:type="dxa" w:w="5560"/>
            <w:tcBorders>
              <w:top w:val="single" w:color="CCCCCC" w:sz="3"/>
              <w:left w:val="single" w:color="CCCCCC" w:sz="3"/>
              <w:bottom w:val="single" w:color="CCCCCC" w:sz="3"/>
              <w:right w:val="single" w:color="CCCCCC" w:sz="3"/>
            </w:tcBorders>
            <w:shd w:fill="FFFFFF" w:val="clear"/>
            <w:tcMar>
              <w:top w:type="dxa" w:w="80"/>
              <w:left w:type="dxa" w:w="120"/>
              <w:bottom w:type="dxa" w:w="80"/>
              <w:right w:type="dxa" w:w="120"/>
            </w:tcMar>
          </w:tcPr>
          <w:p>
            <w:r>
              <w:rPr>
                <w:rFonts w:ascii="Calibri" w:cs="Calibri" w:eastAsia="Calibri" w:hAnsi="Calibri"/>
                <w:color w:val="4A4A4A"/>
                <w:sz w:val="20"/>
                <w:szCs w:val="20"/>
              </w:rPr>
              <w:t xml:space="preserve">Migrate from the current Airflow-based pipeline to AWS Step Functions or GCP Vertex AI Pipelines with SLA monitoring and alerting to Slack/PagerDuty.</w:t>
            </w:r>
          </w:p>
        </w:tc>
      </w:tr>
      <w:tr>
        <w:tc>
          <w:tcPr>
            <w:tcW w:type="dxa" w:w="12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LOWER</w:t>
            </w:r>
          </w:p>
        </w:tc>
        <w:tc>
          <w:tcPr>
            <w:tcW w:type="dxa" w:w="260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Sentiment Analysis Integration</w:t>
            </w:r>
          </w:p>
        </w:tc>
        <w:tc>
          <w:tcPr>
            <w:tcW w:type="dxa" w:w="5560"/>
            <w:tcBorders>
              <w:top w:val="single" w:color="CCCCCC" w:sz="3"/>
              <w:left w:val="single" w:color="CCCCCC" w:sz="3"/>
              <w:bottom w:val="single" w:color="CCCCCC" w:sz="3"/>
              <w:right w:val="single" w:color="CCCCCC" w:sz="3"/>
            </w:tcBorders>
            <w:shd w:fill="F5F6F8" w:val="clear"/>
            <w:tcMar>
              <w:top w:type="dxa" w:w="80"/>
              <w:left w:type="dxa" w:w="120"/>
              <w:bottom w:type="dxa" w:w="80"/>
              <w:right w:type="dxa" w:w="120"/>
            </w:tcMar>
          </w:tcPr>
          <w:p>
            <w:r>
              <w:rPr>
                <w:rFonts w:ascii="Calibri" w:cs="Calibri" w:eastAsia="Calibri" w:hAnsi="Calibri"/>
                <w:color w:val="4A4A4A"/>
                <w:sz w:val="20"/>
                <w:szCs w:val="20"/>
              </w:rPr>
              <w:t xml:space="preserve">Scrape and analyse product reviews to add a qualitative sentiment score dimension to the Customer Dashboard, correlating sentiment trends with churn risk.</w:t>
            </w:r>
          </w:p>
        </w:tc>
      </w:tr>
    </w:tbl>
    <w:p>
      <w:r>
        <w:br w:type="page"/>
      </w:r>
    </w:p>
    <w:p>
      <w:pPr>
        <w:pStyle w:val="Heading1"/>
      </w:pPr>
      <w:r>
        <w:t xml:space="preserve">14.  Conclusion</w:t>
      </w:r>
    </w:p>
    <w:p>
      <w:pPr>
        <w:pBdr>
          <w:bottom w:val="single" w:color="1F3864" w:sz="8" w:space="1"/>
        </w:pBdr>
        <w:spacing w:after="180" w:before="0"/>
      </w:pPr>
    </w:p>
    <w:p>
      <w:pPr>
        <w:spacing w:after="100" w:before="0"/>
      </w:pPr>
      <w:r>
        <w:rPr>
          <w:rFonts w:ascii="Calibri" w:cs="Calibri" w:eastAsia="Calibri" w:hAnsi="Calibri"/>
          <w:color w:val="4A4A4A"/>
          <w:sz w:val="22"/>
          <w:szCs w:val="22"/>
        </w:rPr>
        <w:t xml:space="preserve">RetailPulse demonstrates that a complete, production-grade retail analytics platform — covering forecasting, segmentation, churn prediction, inventory optimisation, and MLOps — can be designed, built, and deployed by a single practitioner within a four-week sprint, using entirely open-source tooling.</w:t>
      </w:r>
    </w:p>
    <w:p>
      <w:pPr>
        <w:spacing w:after="80" w:before="0"/>
      </w:pPr>
    </w:p>
    <w:p>
      <w:pPr>
        <w:spacing w:after="100" w:before="0"/>
      </w:pPr>
      <w:r>
        <w:rPr>
          <w:rFonts w:ascii="Calibri" w:cs="Calibri" w:eastAsia="Calibri" w:hAnsi="Calibri"/>
          <w:color w:val="4A4A4A"/>
          <w:sz w:val="22"/>
          <w:szCs w:val="22"/>
        </w:rPr>
        <w:t xml:space="preserve">The project achieved all eight of its primary acceptance criteria. The hybrid Prophet + LSTM forecasting model attained a MAPE of 11.2% by intelligently combining the complementary strengths of a seasonality-aware statistical model and a sequence-learning neural network. The XGBoost churn classifier reached an AUC-ROC of 0.91 through careful label engineering (preventing data leakage) and SHAP-guided feature selection, with Precision@Top20% of 0.78 ensuring the highest-risk customers identified are genuinely actionable for a retention team.</w:t>
      </w:r>
    </w:p>
    <w:p>
      <w:pPr>
        <w:spacing w:after="80" w:before="0"/>
      </w:pPr>
    </w:p>
    <w:p>
      <w:pPr>
        <w:spacing w:after="100" w:before="0"/>
      </w:pPr>
      <w:r>
        <w:rPr>
          <w:rFonts w:ascii="Calibri" w:cs="Calibri" w:eastAsia="Calibri" w:hAnsi="Calibri"/>
          <w:color w:val="4A4A4A"/>
          <w:sz w:val="22"/>
          <w:szCs w:val="22"/>
        </w:rPr>
        <w:t xml:space="preserve">The inventory optimisation module demonstrated a practical application of classical operations research (EOQ, safety stock, reorder point) augmented by machine learning — using the demand forecast's growth factor to make reorder policies forward-looking rather than purely historical, achieving approximately 30% reduction in simulated stockout/overstock metrics.</w:t>
      </w:r>
    </w:p>
    <w:p>
      <w:pPr>
        <w:spacing w:after="80" w:before="0"/>
      </w:pPr>
    </w:p>
    <w:p>
      <w:pPr>
        <w:spacing w:after="100" w:before="0"/>
      </w:pPr>
      <w:r>
        <w:rPr>
          <w:rFonts w:ascii="Calibri" w:cs="Calibri" w:eastAsia="Calibri" w:hAnsi="Calibri"/>
          <w:color w:val="4A4A4A"/>
          <w:sz w:val="22"/>
          <w:szCs w:val="22"/>
        </w:rPr>
        <w:t xml:space="preserve">The complete MLOps layer — experiment tracking with MLflow, data drift monitoring with Evidently AI, automated retraining via Apache Airflow, and Docker containerisation — elevates RetailPulse from a collection of notebooks to a maintainable, observable system whose performance can be monitored and whose models can be updated without manual intervention.</w:t>
      </w:r>
    </w:p>
    <w:p>
      <w:pPr>
        <w:spacing w:after="200" w:before="0"/>
      </w:pPr>
    </w:p>
    <w:p>
      <w:pPr>
        <w:pStyle w:val="Heading2"/>
      </w:pPr>
      <w:r>
        <w:t xml:space="preserve">Key Learnings</w:t>
      </w:r>
    </w:p>
    <w:p>
      <w:pPr>
        <w:pStyle w:val="ListParagraph"/>
        <w:numPr>
          <w:ilvl w:val="0"/>
          <w:numId w:val="2"/>
        </w:numPr>
      </w:pPr>
      <w:r>
        <w:rPr>
          <w:rFonts w:ascii="Calibri" w:cs="Calibri" w:eastAsia="Calibri" w:hAnsi="Calibri"/>
          <w:color w:val="4A4A4A"/>
          <w:sz w:val="22"/>
          <w:szCs w:val="22"/>
        </w:rPr>
        <w:t xml:space="preserve">Data quality decisions at the cleaning stage have the largest downstream impact on model performance — more than any hyperparameter choice.</w:t>
      </w:r>
    </w:p>
    <w:p>
      <w:pPr>
        <w:pStyle w:val="ListParagraph"/>
        <w:numPr>
          <w:ilvl w:val="0"/>
          <w:numId w:val="2"/>
        </w:numPr>
      </w:pPr>
      <w:r>
        <w:rPr>
          <w:rFonts w:ascii="Calibri" w:cs="Calibri" w:eastAsia="Calibri" w:hAnsi="Calibri"/>
          <w:color w:val="4A4A4A"/>
          <w:sz w:val="22"/>
          <w:szCs w:val="22"/>
        </w:rPr>
        <w:t xml:space="preserve">Ensemble methods rarely produce dramatic improvements, but they consistently produce small, reliable ones — particularly when combining complementary model architectures.</w:t>
      </w:r>
    </w:p>
    <w:p>
      <w:pPr>
        <w:pStyle w:val="ListParagraph"/>
        <w:numPr>
          <w:ilvl w:val="0"/>
          <w:numId w:val="2"/>
        </w:numPr>
      </w:pPr>
      <w:r>
        <w:rPr>
          <w:rFonts w:ascii="Calibri" w:cs="Calibri" w:eastAsia="Calibri" w:hAnsi="Calibri"/>
          <w:color w:val="4A4A4A"/>
          <w:sz w:val="22"/>
          <w:szCs w:val="22"/>
        </w:rPr>
        <w:t xml:space="preserve">Explainability (SHAP) is not just a reporting requirement — it reveals unexpected signals (e.g., UniqueProducts as a churn protector) that purely numeric metrics miss.</w:t>
      </w:r>
    </w:p>
    <w:p>
      <w:pPr>
        <w:pStyle w:val="ListParagraph"/>
        <w:numPr>
          <w:ilvl w:val="0"/>
          <w:numId w:val="2"/>
        </w:numPr>
      </w:pPr>
      <w:r>
        <w:rPr>
          <w:rFonts w:ascii="Calibri" w:cs="Calibri" w:eastAsia="Calibri" w:hAnsi="Calibri"/>
          <w:color w:val="4A4A4A"/>
          <w:sz w:val="22"/>
          <w:szCs w:val="22"/>
        </w:rPr>
        <w:t xml:space="preserve">MLOps infrastructure is multiplicative in value: drift detection alone is interesting; combined with automated retraining, it becomes a self-healing system.</w:t>
      </w:r>
    </w:p>
    <w:p>
      <w:pPr>
        <w:pStyle w:val="ListParagraph"/>
        <w:numPr>
          <w:ilvl w:val="0"/>
          <w:numId w:val="2"/>
        </w:numPr>
      </w:pPr>
      <w:r>
        <w:rPr>
          <w:rFonts w:ascii="Calibri" w:cs="Calibri" w:eastAsia="Calibri" w:hAnsi="Calibri"/>
          <w:color w:val="4A4A4A"/>
          <w:sz w:val="22"/>
          <w:szCs w:val="22"/>
        </w:rPr>
        <w:t xml:space="preserve">The boundary between a notebook and a production system is crossed by adding caching, error handling, and structured data outputs — not by rewriting the analysis.</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8 / 8</w:t>
            </w:r>
          </w:p>
          <w:p>
            <w:pPr>
              <w:jc w:val="center"/>
            </w:pPr>
            <w:r>
              <w:rPr>
                <w:rFonts w:ascii="Calibri" w:cs="Calibri" w:eastAsia="Calibri" w:hAnsi="Calibri"/>
                <w:color w:val="6B6B6B"/>
                <w:sz w:val="18"/>
                <w:szCs w:val="18"/>
              </w:rPr>
              <w:t xml:space="preserve">Targets Passed</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22</w:t>
            </w:r>
          </w:p>
          <w:p>
            <w:pPr>
              <w:jc w:val="center"/>
            </w:pPr>
            <w:r>
              <w:rPr>
                <w:rFonts w:ascii="Calibri" w:cs="Calibri" w:eastAsia="Calibri" w:hAnsi="Calibri"/>
                <w:color w:val="6B6B6B"/>
                <w:sz w:val="18"/>
                <w:szCs w:val="18"/>
              </w:rPr>
              <w:t xml:space="preserve">Days of Development</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28</w:t>
            </w:r>
          </w:p>
          <w:p>
            <w:pPr>
              <w:jc w:val="center"/>
            </w:pPr>
            <w:r>
              <w:rPr>
                <w:rFonts w:ascii="Calibri" w:cs="Calibri" w:eastAsia="Calibri" w:hAnsi="Calibri"/>
                <w:color w:val="6B6B6B"/>
                <w:sz w:val="18"/>
                <w:szCs w:val="18"/>
              </w:rPr>
              <w:t xml:space="preserve">Days Total Sprint</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8 Pages</w:t>
            </w:r>
          </w:p>
          <w:p>
            <w:pPr>
              <w:jc w:val="center"/>
            </w:pPr>
            <w:r>
              <w:rPr>
                <w:rFonts w:ascii="Calibri" w:cs="Calibri" w:eastAsia="Calibri" w:hAnsi="Calibri"/>
                <w:color w:val="6B6B6B"/>
                <w:sz w:val="18"/>
                <w:szCs w:val="18"/>
              </w:rPr>
              <w:t xml:space="preserve">Dashboard</w:t>
            </w:r>
          </w:p>
        </w:tc>
        <w:tc>
          <w:tcPr>
            <w:tcW w:type="dxa" w:w="1872"/>
            <w:tcBorders>
              <w:top w:val="single" w:color="CCCCCC" w:sz="4"/>
              <w:left w:val="single" w:color="CCCCCC" w:sz="4"/>
              <w:bottom w:val="single" w:color="CCCCCC" w:sz="4"/>
              <w:right w:val="single" w:color="CCCCCC" w:sz="4"/>
            </w:tcBorders>
            <w:shd w:fill="F0F3F8" w:val="clear"/>
            <w:tcMar>
              <w:top w:type="dxa" w:w="160"/>
              <w:left w:type="dxa" w:w="200"/>
              <w:bottom w:type="dxa" w:w="160"/>
              <w:right w:type="dxa" w:w="200"/>
            </w:tcMar>
            <w:vAlign w:val="center"/>
          </w:tcPr>
          <w:p>
            <w:pPr>
              <w:spacing w:after="40" w:before="0"/>
              <w:jc w:val="center"/>
            </w:pPr>
            <w:r>
              <w:rPr>
                <w:rFonts w:ascii="Calibri" w:cs="Calibri" w:eastAsia="Calibri" w:hAnsi="Calibri"/>
                <w:b/>
                <w:bCs/>
                <w:color w:val="1F3864"/>
                <w:sz w:val="40"/>
                <w:szCs w:val="40"/>
              </w:rPr>
              <w:t xml:space="preserve">6</w:t>
            </w:r>
          </w:p>
          <w:p>
            <w:pPr>
              <w:jc w:val="center"/>
            </w:pPr>
            <w:r>
              <w:rPr>
                <w:rFonts w:ascii="Calibri" w:cs="Calibri" w:eastAsia="Calibri" w:hAnsi="Calibri"/>
                <w:color w:val="6B6B6B"/>
                <w:sz w:val="18"/>
                <w:szCs w:val="18"/>
              </w:rPr>
              <w:t xml:space="preserve">Analytics Modules</w:t>
            </w:r>
          </w:p>
        </w:tc>
      </w:tr>
    </w:tbl>
    <w:p>
      <w:r>
        <w:br w:type="page"/>
      </w:r>
    </w:p>
    <w:p>
      <w:pPr>
        <w:pStyle w:val="Heading1"/>
      </w:pPr>
      <w:r>
        <w:t xml:space="preserve">15.  References</w:t>
      </w:r>
    </w:p>
    <w:p>
      <w:pPr>
        <w:pBdr>
          <w:bottom w:val="single" w:color="1F3864" w:sz="8" w:space="1"/>
        </w:pBdr>
        <w:spacing w:after="180" w:before="0"/>
      </w:pPr>
    </w:p>
    <w:p>
      <w:pPr>
        <w:pStyle w:val="Heading2"/>
      </w:pPr>
      <w:r>
        <w:t xml:space="preserve">Dataset</w:t>
      </w:r>
    </w:p>
    <w:p>
      <w:pPr>
        <w:spacing w:after="100" w:before="0"/>
      </w:pPr>
      <w:r>
        <w:rPr>
          <w:rFonts w:ascii="Calibri" w:cs="Calibri" w:eastAsia="Calibri" w:hAnsi="Calibri"/>
          <w:color w:val="4A4A4A"/>
          <w:sz w:val="22"/>
          <w:szCs w:val="22"/>
        </w:rPr>
        <w:t xml:space="preserve">[1] Chen, D. (2012). Online Retail II. UCI Machine Learning Repository. https://archive.ics.uci.edu/dataset/502/online+retail+ii</w:t>
      </w:r>
    </w:p>
    <w:p>
      <w:pPr>
        <w:pStyle w:val="Heading2"/>
      </w:pPr>
      <w:r>
        <w:t xml:space="preserve">Forecasting</w:t>
      </w:r>
    </w:p>
    <w:p>
      <w:pPr>
        <w:spacing w:after="100" w:before="0"/>
      </w:pPr>
      <w:r>
        <w:rPr>
          <w:rFonts w:ascii="Calibri" w:cs="Calibri" w:eastAsia="Calibri" w:hAnsi="Calibri"/>
          <w:color w:val="4A4A4A"/>
          <w:sz w:val="22"/>
          <w:szCs w:val="22"/>
        </w:rPr>
        <w:t xml:space="preserve">[1] Taylor, S.J. &amp; Letham, B. (2018). Forecasting at Scale. The American Statistician, 72(1), 37–45.</w:t>
      </w:r>
    </w:p>
    <w:p>
      <w:pPr>
        <w:spacing w:after="100" w:before="0"/>
      </w:pPr>
      <w:r>
        <w:rPr>
          <w:rFonts w:ascii="Calibri" w:cs="Calibri" w:eastAsia="Calibri" w:hAnsi="Calibri"/>
          <w:color w:val="4A4A4A"/>
          <w:sz w:val="22"/>
          <w:szCs w:val="22"/>
        </w:rPr>
        <w:t xml:space="preserve">[2] Hochreiter, S. &amp; Schmidhuber, J. (1997). Long Short-Term Memory. Neural Computation, 9(8), 1735–1780.</w:t>
      </w:r>
    </w:p>
    <w:p>
      <w:pPr>
        <w:spacing w:after="100" w:before="0"/>
      </w:pPr>
      <w:r>
        <w:rPr>
          <w:rFonts w:ascii="Calibri" w:cs="Calibri" w:eastAsia="Calibri" w:hAnsi="Calibri"/>
          <w:color w:val="4A4A4A"/>
          <w:sz w:val="22"/>
          <w:szCs w:val="22"/>
        </w:rPr>
        <w:t xml:space="preserve">[3] PyTorch Documentation. https://pytorch.org/docs/</w:t>
      </w:r>
    </w:p>
    <w:p>
      <w:pPr>
        <w:spacing w:after="100" w:before="0"/>
      </w:pPr>
      <w:r>
        <w:rPr>
          <w:rFonts w:ascii="Calibri" w:cs="Calibri" w:eastAsia="Calibri" w:hAnsi="Calibri"/>
          <w:color w:val="4A4A4A"/>
          <w:sz w:val="22"/>
          <w:szCs w:val="22"/>
        </w:rPr>
        <w:t xml:space="preserve">[4] Prophet Documentation. https://facebook.github.io/prophet/</w:t>
      </w:r>
    </w:p>
    <w:p>
      <w:pPr>
        <w:pStyle w:val="Heading2"/>
      </w:pPr>
      <w:r>
        <w:t xml:space="preserve">Machine Learning</w:t>
      </w:r>
    </w:p>
    <w:p>
      <w:pPr>
        <w:spacing w:after="100" w:before="0"/>
      </w:pPr>
      <w:r>
        <w:rPr>
          <w:rFonts w:ascii="Calibri" w:cs="Calibri" w:eastAsia="Calibri" w:hAnsi="Calibri"/>
          <w:color w:val="4A4A4A"/>
          <w:sz w:val="22"/>
          <w:szCs w:val="22"/>
        </w:rPr>
        <w:t xml:space="preserve">[1] Chen, T. &amp; Guestrin, C. (2016). XGBoost: A Scalable Tree Boosting System. ACM KDD 2016.</w:t>
      </w:r>
    </w:p>
    <w:p>
      <w:pPr>
        <w:spacing w:after="100" w:before="0"/>
      </w:pPr>
      <w:r>
        <w:rPr>
          <w:rFonts w:ascii="Calibri" w:cs="Calibri" w:eastAsia="Calibri" w:hAnsi="Calibri"/>
          <w:color w:val="4A4A4A"/>
          <w:sz w:val="22"/>
          <w:szCs w:val="22"/>
        </w:rPr>
        <w:t xml:space="preserve">[2] Lundberg, S. &amp; Lee, S.I. (2017). A Unified Approach to Interpreting Model Predictions. NeurIPS 2017.</w:t>
      </w:r>
    </w:p>
    <w:p>
      <w:pPr>
        <w:spacing w:after="100" w:before="0"/>
      </w:pPr>
      <w:r>
        <w:rPr>
          <w:rFonts w:ascii="Calibri" w:cs="Calibri" w:eastAsia="Calibri" w:hAnsi="Calibri"/>
          <w:color w:val="4A4A4A"/>
          <w:sz w:val="22"/>
          <w:szCs w:val="22"/>
        </w:rPr>
        <w:t xml:space="preserve">[3] Scikit-learn Documentation. https://scikit-learn.org/</w:t>
      </w:r>
    </w:p>
    <w:p>
      <w:pPr>
        <w:spacing w:after="100" w:before="0"/>
      </w:pPr>
      <w:r>
        <w:rPr>
          <w:rFonts w:ascii="Calibri" w:cs="Calibri" w:eastAsia="Calibri" w:hAnsi="Calibri"/>
          <w:color w:val="4A4A4A"/>
          <w:sz w:val="22"/>
          <w:szCs w:val="22"/>
        </w:rPr>
        <w:t xml:space="preserve">[4] XGBoost Documentation. https://xgboost.readthedocs.io/</w:t>
      </w:r>
    </w:p>
    <w:p>
      <w:pPr>
        <w:pStyle w:val="Heading2"/>
      </w:pPr>
      <w:r>
        <w:t xml:space="preserve">MLOps</w:t>
      </w:r>
    </w:p>
    <w:p>
      <w:pPr>
        <w:spacing w:after="100" w:before="0"/>
      </w:pPr>
      <w:r>
        <w:rPr>
          <w:rFonts w:ascii="Calibri" w:cs="Calibri" w:eastAsia="Calibri" w:hAnsi="Calibri"/>
          <w:color w:val="4A4A4A"/>
          <w:sz w:val="22"/>
          <w:szCs w:val="22"/>
        </w:rPr>
        <w:t xml:space="preserve">[1] MLflow Documentation. https://mlflow.org/docs/</w:t>
      </w:r>
    </w:p>
    <w:p>
      <w:pPr>
        <w:spacing w:after="100" w:before="0"/>
      </w:pPr>
      <w:r>
        <w:rPr>
          <w:rFonts w:ascii="Calibri" w:cs="Calibri" w:eastAsia="Calibri" w:hAnsi="Calibri"/>
          <w:color w:val="4A4A4A"/>
          <w:sz w:val="22"/>
          <w:szCs w:val="22"/>
        </w:rPr>
        <w:t xml:space="preserve">[2] Evidently AI Documentation. https://docs.evidentlyai.com/</w:t>
      </w:r>
    </w:p>
    <w:p>
      <w:pPr>
        <w:spacing w:after="100" w:before="0"/>
      </w:pPr>
      <w:r>
        <w:rPr>
          <w:rFonts w:ascii="Calibri" w:cs="Calibri" w:eastAsia="Calibri" w:hAnsi="Calibri"/>
          <w:color w:val="4A4A4A"/>
          <w:sz w:val="22"/>
          <w:szCs w:val="22"/>
        </w:rPr>
        <w:t xml:space="preserve">[3] Apache Airflow Documentation. https://airflow.apache.org/docs/</w:t>
      </w:r>
    </w:p>
    <w:p>
      <w:pPr>
        <w:spacing w:after="100" w:before="0"/>
      </w:pPr>
      <w:r>
        <w:rPr>
          <w:rFonts w:ascii="Calibri" w:cs="Calibri" w:eastAsia="Calibri" w:hAnsi="Calibri"/>
          <w:color w:val="4A4A4A"/>
          <w:sz w:val="22"/>
          <w:szCs w:val="22"/>
        </w:rPr>
        <w:t xml:space="preserve">[4] Akiba, T. et al. (2019). Optuna: A Next-generation Hyperparameter Optimisation Framework. KDD 2019.</w:t>
      </w:r>
    </w:p>
    <w:p>
      <w:pPr>
        <w:pStyle w:val="Heading2"/>
      </w:pPr>
      <w:r>
        <w:t xml:space="preserve">Visualisation &amp; Deployment</w:t>
      </w:r>
    </w:p>
    <w:p>
      <w:pPr>
        <w:spacing w:after="100" w:before="0"/>
      </w:pPr>
      <w:r>
        <w:rPr>
          <w:rFonts w:ascii="Calibri" w:cs="Calibri" w:eastAsia="Calibri" w:hAnsi="Calibri"/>
          <w:color w:val="4A4A4A"/>
          <w:sz w:val="22"/>
          <w:szCs w:val="22"/>
        </w:rPr>
        <w:t xml:space="preserve">[1] Streamlit Documentation. https://docs.streamlit.io/</w:t>
      </w:r>
    </w:p>
    <w:p>
      <w:pPr>
        <w:spacing w:after="100" w:before="0"/>
      </w:pPr>
      <w:r>
        <w:rPr>
          <w:rFonts w:ascii="Calibri" w:cs="Calibri" w:eastAsia="Calibri" w:hAnsi="Calibri"/>
          <w:color w:val="4A4A4A"/>
          <w:sz w:val="22"/>
          <w:szCs w:val="22"/>
        </w:rPr>
        <w:t xml:space="preserve">[2] Plotly Documentation. https://plotly.com/python/</w:t>
      </w:r>
    </w:p>
    <w:p>
      <w:pPr>
        <w:spacing w:after="100" w:before="0"/>
      </w:pPr>
      <w:r>
        <w:rPr>
          <w:rFonts w:ascii="Calibri" w:cs="Calibri" w:eastAsia="Calibri" w:hAnsi="Calibri"/>
          <w:color w:val="4A4A4A"/>
          <w:sz w:val="22"/>
          <w:szCs w:val="22"/>
        </w:rPr>
        <w:t xml:space="preserve">[3] Docker Documentation. https://docs.docker.com/</w:t>
      </w:r>
    </w:p>
    <w:p>
      <w:pPr>
        <w:spacing w:after="100" w:before="0"/>
      </w:pPr>
      <w:r>
        <w:rPr>
          <w:rFonts w:ascii="Calibri" w:cs="Calibri" w:eastAsia="Calibri" w:hAnsi="Calibri"/>
          <w:color w:val="4A4A4A"/>
          <w:sz w:val="22"/>
          <w:szCs w:val="22"/>
        </w:rPr>
        <w:t xml:space="preserve">[4] GitHub Actions Documentation. https://docs.github.com/en/actions</w:t>
      </w:r>
    </w:p>
    <w:p>
      <w:pPr>
        <w:spacing w:after="100" w:before="0"/>
      </w:pPr>
      <w:r>
        <w:rPr>
          <w:rFonts w:ascii="Calibri" w:cs="Calibri" w:eastAsia="Calibri" w:hAnsi="Calibri"/>
          <w:color w:val="4A4A4A"/>
          <w:sz w:val="22"/>
          <w:szCs w:val="22"/>
        </w:rPr>
        <w:t xml:space="preserve">[5] Streamlit Community Cloud. https://streamlit.io/cloud</w:t>
      </w:r>
    </w:p>
    <w:p>
      <w:pPr>
        <w:pStyle w:val="Heading2"/>
      </w:pPr>
      <w:r>
        <w:t xml:space="preserve">Inventory Management</w:t>
      </w:r>
    </w:p>
    <w:p>
      <w:pPr>
        <w:spacing w:after="100" w:before="0"/>
      </w:pPr>
      <w:r>
        <w:rPr>
          <w:rFonts w:ascii="Calibri" w:cs="Calibri" w:eastAsia="Calibri" w:hAnsi="Calibri"/>
          <w:color w:val="4A4A4A"/>
          <w:sz w:val="22"/>
          <w:szCs w:val="22"/>
        </w:rPr>
        <w:t xml:space="preserve">[1] Silver, E.A., Pyke, D.F. &amp; Thomas, D.J. (2016). Inventory and Production Management in Supply Chains (4th ed.). CRC Press.</w:t>
      </w:r>
    </w:p>
    <w:p>
      <w:pPr>
        <w:spacing w:after="100" w:before="0"/>
      </w:pPr>
      <w:r>
        <w:rPr>
          <w:rFonts w:ascii="Calibri" w:cs="Calibri" w:eastAsia="Calibri" w:hAnsi="Calibri"/>
          <w:color w:val="4A4A4A"/>
          <w:sz w:val="22"/>
          <w:szCs w:val="22"/>
        </w:rPr>
        <w:t xml:space="preserve">[2] Harris, F.W. (1913). How Many Parts to Make at Once. Factory, The Magazine of Management.</w:t>
      </w:r>
    </w:p>
    <w:p>
      <w:pPr>
        <w:pStyle w:val="Heading2"/>
      </w:pPr>
      <w:r>
        <w:t xml:space="preserve">Project Resources</w:t>
      </w:r>
    </w:p>
    <w:p>
      <w:pPr>
        <w:spacing w:after="100" w:before="0"/>
      </w:pPr>
      <w:r>
        <w:rPr>
          <w:rFonts w:ascii="Calibri" w:cs="Calibri" w:eastAsia="Calibri" w:hAnsi="Calibri"/>
          <w:color w:val="4A4A4A"/>
          <w:sz w:val="22"/>
          <w:szCs w:val="22"/>
        </w:rPr>
        <w:t xml:space="preserve">[1] GitHub Repository: https://github.com/24CS020Palak/RetailPulse</w:t>
      </w:r>
    </w:p>
    <w:p>
      <w:pPr>
        <w:spacing w:after="100" w:before="0"/>
      </w:pPr>
      <w:r>
        <w:rPr>
          <w:rFonts w:ascii="Calibri" w:cs="Calibri" w:eastAsia="Calibri" w:hAnsi="Calibri"/>
          <w:color w:val="4A4A4A"/>
          <w:sz w:val="22"/>
          <w:szCs w:val="22"/>
        </w:rPr>
        <w:t xml:space="preserve">[2] Live Dashboard: https://palak-retailpulse.streamlit.app</w:t>
      </w:r>
    </w:p>
    <w:p>
      <w:pPr>
        <w:spacing w:after="100" w:before="0"/>
      </w:pPr>
      <w:r>
        <w:rPr>
          <w:rFonts w:ascii="Calibri" w:cs="Calibri" w:eastAsia="Calibri" w:hAnsi="Calibri"/>
          <w:color w:val="4A4A4A"/>
          <w:sz w:val="22"/>
          <w:szCs w:val="22"/>
        </w:rPr>
        <w:t xml:space="preserve">[3] Zidio Data Science &amp; Analytics Internship Programme, 2026.</w:t>
      </w:r>
    </w:p>
    <w:p>
      <w:pPr>
        <w:spacing w:after="400" w:before="0"/>
      </w:pPr>
    </w:p>
    <w:p>
      <w:pPr>
        <w:pBdr>
          <w:bottom w:val="single" w:color="CCCCCC" w:sz="4" w:space="1"/>
        </w:pBdr>
        <w:spacing w:after="180" w:before="0"/>
      </w:pPr>
    </w:p>
    <w:p>
      <w:pPr>
        <w:spacing w:after="0" w:before="120"/>
        <w:jc w:val="center"/>
      </w:pPr>
      <w:r>
        <w:rPr>
          <w:rFonts w:ascii="Calibri" w:cs="Calibri" w:eastAsia="Calibri" w:hAnsi="Calibri"/>
          <w:i/>
          <w:iCs/>
          <w:color w:val="6B6B6B"/>
          <w:sz w:val="18"/>
          <w:szCs w:val="18"/>
        </w:rPr>
        <w:t xml:space="preserve">RetailPulse — AI-Powered Retail Analytics Platform  ·  Palak Donga  ·  Zidio Internship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Calibri" w:cs="Calibri" w:eastAsia="Calibri" w:hAnsi="Calibri"/>
        <w:color w:val="6B6B6B"/>
        <w:sz w:val="18"/>
        <w:szCs w:val="18"/>
      </w:rPr>
      <w:t xml:space="preserve">Confidential  ·  Zidio Internship 2026</w:t>
    </w:r>
    <w:r>
      <w:rPr>
        <w:rFonts w:ascii="Calibri" w:cs="Calibri" w:eastAsia="Calibri" w:hAnsi="Calibri"/>
      </w:rPr>
      <w:t xml:space="preserve">	</w:t>
    </w:r>
    <w:r>
      <w:rPr>
        <w:rFonts w:ascii="Calibri" w:cs="Calibri" w:eastAsia="Calibri" w:hAnsi="Calibri"/>
        <w:color w:val="6B6B6B"/>
        <w:sz w:val="18"/>
        <w:szCs w:val="18"/>
      </w:rPr>
      <w:t xml:space="preserve">Page </w:t>
    </w:r>
    <w:r>
      <w:rPr>
        <w:rFonts w:ascii="Calibri" w:cs="Calibri" w:eastAsia="Calibri" w:hAnsi="Calibri"/>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Calibri" w:cs="Calibri" w:eastAsia="Calibri" w:hAnsi="Calibri"/>
        <w:color w:val="6B6B6B"/>
        <w:sz w:val="18"/>
        <w:szCs w:val="18"/>
      </w:rPr>
      <w:t xml:space="preserve">RetailPulse — AI-Powered Retail Analytics Platform</w:t>
    </w:r>
    <w:r>
      <w:rPr>
        <w:rFonts w:ascii="Calibri" w:cs="Calibri" w:eastAsia="Calibri" w:hAnsi="Calibri"/>
      </w:rPr>
      <w:t xml:space="preserve">	</w:t>
    </w:r>
    <w:r>
      <w:rPr>
        <w:rFonts w:ascii="Calibri" w:cs="Calibri" w:eastAsia="Calibri" w:hAnsi="Calibri"/>
        <w:color w:val="6B6B6B"/>
        <w:sz w:val="18"/>
        <w:szCs w:val="18"/>
      </w:rPr>
      <w:t xml:space="preserve">Palak Donga  ·  Zidio Internship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Calibri" w:cs="Calibri" w:eastAsia="Calibri" w:hAnsi="Calibri"/>
        <w:color w:val="4A4A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A4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RetailPulse — AI-Powered Retail Analytics Platform</dc:title>
  <dc:creator>Palak Donga</dc:creator>
  <dc:description>Zidio Data Science &amp; Analytics Internship Project Report 2026</dc:description>
  <cp:lastModifiedBy>Un-named</cp:lastModifiedBy>
  <cp:revision>1</cp:revision>
  <dcterms:created xsi:type="dcterms:W3CDTF">2026-06-25T04:52:27.274Z</dcterms:created>
  <dcterms:modified xsi:type="dcterms:W3CDTF">2026-06-25T04:52:27.274Z</dcterms:modified>
</cp:coreProperties>
</file>

<file path=docProps/custom.xml><?xml version="1.0" encoding="utf-8"?>
<Properties xmlns="http://schemas.openxmlformats.org/officeDocument/2006/custom-properties" xmlns:vt="http://schemas.openxmlformats.org/officeDocument/2006/docPropsVTypes"/>
</file>