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Rudra Vaghela (24CS105)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24CS105</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p>
      <w:r>
        <w:rPr>
          <w:b/>
        </w:rPr>
        <w:t>Current Application Output Screenshot - Practical 10</w:t>
      </w:r>
    </w:p>
    <w:p>
      <w:r>
        <w:drawing>
          <wp:inline xmlns:a="http://schemas.openxmlformats.org/drawingml/2006/main" xmlns:pic="http://schemas.openxmlformats.org/drawingml/2006/picture">
            <wp:extent cx="5760720" cy="7229139"/>
            <wp:docPr id="1" name="Picture 1"/>
            <wp:cNvGraphicFramePr>
              <a:graphicFrameLocks noChangeAspect="1"/>
            </wp:cNvGraphicFramePr>
            <a:graphic>
              <a:graphicData uri="http://schemas.openxmlformats.org/drawingml/2006/picture">
                <pic:pic>
                  <pic:nvPicPr>
                    <pic:cNvPr id="0" name="rudra-practical-10-screenshot.png"/>
                    <pic:cNvPicPr/>
                  </pic:nvPicPr>
                  <pic:blipFill>
                    <a:blip r:embed="rId17"/>
                    <a:stretch>
                      <a:fillRect/>
                    </a:stretch>
                  </pic:blipFill>
                  <pic:spPr>
                    <a:xfrm>
                      <a:off x="0" y="0"/>
                      <a:ext cx="5760720" cy="7229139"/>
                    </a:xfrm>
                    <a:prstGeom prst="rect"/>
                  </pic:spPr>
                </pic:pic>
              </a:graphicData>
            </a:graphic>
          </wp:inline>
        </w:drawing>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