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27E976DE">
      <w:pPr>
        <w:widowControl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pacing w:after="0"/>
        <w:rPr>
          <w:rFonts w:ascii="Arial" w:hAnsi="Arial" w:eastAsia="Arial" w:cs="Arial"/>
          <w:color w:val="000000"/>
        </w:rPr>
      </w:pPr>
    </w:p>
    <w:tbl>
      <w:tblPr>
        <w:tblStyle w:val="21"/>
        <w:tblW w:w="10005" w:type="dxa"/>
        <w:tblInd w:w="0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115" w:type="dxa"/>
          <w:bottom w:w="0" w:type="dxa"/>
          <w:right w:w="115" w:type="dxa"/>
        </w:tblCellMar>
      </w:tblPr>
      <w:tblGrid>
        <w:gridCol w:w="1965"/>
        <w:gridCol w:w="2423"/>
        <w:gridCol w:w="1672"/>
        <w:gridCol w:w="660"/>
        <w:gridCol w:w="1755"/>
        <w:gridCol w:w="255"/>
        <w:gridCol w:w="1275"/>
      </w:tblGrid>
      <w:tr w14:paraId="2F771814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15" w:type="dxa"/>
            <w:bottom w:w="0" w:type="dxa"/>
            <w:right w:w="115" w:type="dxa"/>
          </w:tblCellMar>
        </w:tblPrEx>
        <w:trPr>
          <w:trHeight w:val="285" w:hRule="atLeast"/>
        </w:trPr>
        <w:tc>
          <w:tcPr>
            <w:tcW w:w="196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7B141B4">
            <w:pPr>
              <w:spacing w:after="0" w:line="240" w:lineRule="auto"/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</w:rPr>
              <w:t>Student ID :</w:t>
            </w:r>
          </w:p>
        </w:tc>
        <w:tc>
          <w:tcPr>
            <w:tcW w:w="2423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A1F010E">
            <w:pPr>
              <w:spacing w:after="0" w:line="240" w:lineRule="auto"/>
              <w:rPr>
                <w:rFonts w:hint="default" w:ascii="Times New Roman" w:hAnsi="Times New Roman" w:eastAsia="Times New Roman" w:cs="Times New Roman"/>
                <w:b/>
                <w:sz w:val="24"/>
                <w:szCs w:val="24"/>
                <w:lang w:val="en-IN"/>
              </w:rPr>
            </w:pPr>
            <w:r>
              <w:rPr>
                <w:rFonts w:ascii="Times New Roman" w:hAnsi="Times New Roman" w:eastAsia="Times New Roman" w:cs="Times New Roman"/>
                <w:b/>
                <w:sz w:val="24"/>
                <w:szCs w:val="24"/>
              </w:rPr>
              <w:t>24CS105</w:t>
            </w:r>
            <w:r>
              <w:rPr>
                <w:rFonts w:hint="default" w:ascii="Times New Roman" w:hAnsi="Times New Roman" w:eastAsia="Times New Roman" w:cs="Times New Roman"/>
                <w:b/>
                <w:sz w:val="24"/>
                <w:szCs w:val="24"/>
                <w:lang w:val="en-IN"/>
              </w:rPr>
            </w:r>
          </w:p>
        </w:tc>
        <w:tc>
          <w:tcPr>
            <w:tcW w:w="1672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27829DC">
            <w:pPr>
              <w:spacing w:after="0" w:line="240" w:lineRule="auto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>Student Name:</w:t>
            </w:r>
          </w:p>
        </w:tc>
        <w:tc>
          <w:tcPr>
            <w:tcW w:w="3945" w:type="dxa"/>
            <w:gridSpan w:val="4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6993AF2">
            <w:pPr>
              <w:spacing w:after="0" w:line="240" w:lineRule="auto"/>
              <w:rPr>
                <w:rFonts w:hint="default" w:ascii="Times New Roman" w:hAnsi="Times New Roman" w:eastAsia="Times New Roman" w:cs="Times New Roman"/>
                <w:b/>
                <w:sz w:val="24"/>
                <w:szCs w:val="24"/>
                <w:lang w:val="en-IN"/>
              </w:rPr>
            </w:pPr>
            <w:r>
              <w:rPr>
                <w:rFonts w:hint="default" w:ascii="Times New Roman" w:hAnsi="Times New Roman" w:eastAsia="Times New Roman" w:cs="Times New Roman"/>
                <w:b/>
                <w:sz w:val="24"/>
                <w:szCs w:val="24"/>
                <w:lang w:val="en-IN"/>
              </w:rPr>
              <w:t>Rudra Vaghela</w:t>
            </w:r>
          </w:p>
        </w:tc>
      </w:tr>
      <w:tr w14:paraId="396ECCD7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15" w:type="dxa"/>
            <w:bottom w:w="0" w:type="dxa"/>
            <w:right w:w="115" w:type="dxa"/>
          </w:tblCellMar>
        </w:tblPrEx>
        <w:trPr>
          <w:trHeight w:val="285" w:hRule="atLeast"/>
        </w:trPr>
        <w:tc>
          <w:tcPr>
            <w:tcW w:w="196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281DD78">
            <w:pPr>
              <w:spacing w:after="0" w:line="240" w:lineRule="auto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bookmarkStart w:id="0" w:name="_heading=h.gjdgxs" w:colFirst="0" w:colLast="0"/>
            <w:bookmarkEnd w:id="0"/>
            <w:r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</w:rPr>
              <w:t>Subject code &amp; Name :</w:t>
            </w:r>
          </w:p>
        </w:tc>
        <w:tc>
          <w:tcPr>
            <w:tcW w:w="2423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1961E18">
            <w:pPr>
              <w:spacing w:after="0" w:line="240" w:lineRule="auto"/>
              <w:rPr>
                <w:rFonts w:ascii="Times New Roman" w:hAnsi="Times New Roman" w:eastAsia="Times New Roman" w:cs="Times New Roman"/>
                <w:b/>
                <w:sz w:val="24"/>
                <w:szCs w:val="24"/>
              </w:rPr>
            </w:pPr>
            <w:r>
              <w:rPr>
                <w:rFonts w:ascii="Cambria" w:hAnsi="Cambria" w:eastAsia="Cambria" w:cs="Cambria"/>
                <w:b/>
                <w:sz w:val="18"/>
                <w:szCs w:val="18"/>
              </w:rPr>
              <w:t>ITUE301:</w:t>
            </w:r>
            <w:r>
              <w:rPr>
                <w:rFonts w:ascii="Cambria" w:hAnsi="Cambria" w:eastAsia="Cambria" w:cs="Cambria"/>
                <w:b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b/>
                <w:sz w:val="20"/>
                <w:szCs w:val="20"/>
              </w:rPr>
              <w:t>Advance Web Development Framework</w:t>
            </w:r>
          </w:p>
        </w:tc>
        <w:tc>
          <w:tcPr>
            <w:tcW w:w="1672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70D70FE">
            <w:pPr>
              <w:spacing w:after="0" w:line="240" w:lineRule="auto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>Practical :</w:t>
            </w:r>
          </w:p>
        </w:tc>
        <w:tc>
          <w:tcPr>
            <w:tcW w:w="66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6E2D400">
            <w:pPr>
              <w:jc w:val="center"/>
            </w:pPr>
            <w:r>
              <w:rPr>
                <w:rFonts w:ascii="Times New Roman" w:hAnsi="Times New Roman"/>
                <w:b w:val="0"/>
                <w:sz w:val="22"/>
              </w:rPr>
              <w:t>13</w:t>
            </w:r>
          </w:p>
        </w:tc>
        <w:tc>
          <w:tcPr>
            <w:tcW w:w="175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A1BCCEF">
            <w:pPr>
              <w:spacing w:after="0" w:line="240" w:lineRule="auto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</w:rPr>
              <w:t>Academic Year</w:t>
            </w:r>
          </w:p>
        </w:tc>
        <w:tc>
          <w:tcPr>
            <w:tcW w:w="25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79194FC">
            <w:pPr>
              <w:spacing w:after="0" w:line="240" w:lineRule="auto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</w:rPr>
              <w:t>:</w:t>
            </w:r>
          </w:p>
        </w:tc>
        <w:tc>
          <w:tcPr>
            <w:tcW w:w="127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70D6F2C">
            <w:pPr>
              <w:spacing w:after="0" w:line="240" w:lineRule="auto"/>
              <w:rPr>
                <w:rFonts w:ascii="Times New Roman" w:hAnsi="Times New Roman" w:eastAsia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b/>
                <w:sz w:val="24"/>
                <w:szCs w:val="24"/>
              </w:rPr>
              <w:t>2026-27</w:t>
            </w:r>
          </w:p>
        </w:tc>
      </w:tr>
    </w:tbl>
    <w:p w14:paraId="6AB5367C">
      <w:pPr>
        <w:tabs>
          <w:tab w:val="left" w:pos="3375"/>
        </w:tabs>
        <w:ind w:right="450"/>
        <w:jc w:val="both"/>
        <w:rPr>
          <w:rFonts w:ascii="Times New Roman" w:hAnsi="Times New Roman" w:eastAsia="Times New Roman" w:cs="Times New Roman"/>
          <w:sz w:val="24"/>
          <w:szCs w:val="24"/>
        </w:rPr>
      </w:pPr>
    </w:p>
    <w:tbl>
      <w:tblPr>
        <w:tblStyle w:val="22"/>
        <w:tblW w:w="10530" w:type="dxa"/>
        <w:tblInd w:w="0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115" w:type="dxa"/>
          <w:bottom w:w="0" w:type="dxa"/>
          <w:right w:w="115" w:type="dxa"/>
        </w:tblCellMar>
      </w:tblPr>
      <w:tblGrid>
        <w:gridCol w:w="10530"/>
      </w:tblGrid>
      <w:tr w14:paraId="7DEA716A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15" w:type="dxa"/>
            <w:bottom w:w="0" w:type="dxa"/>
            <w:right w:w="115" w:type="dxa"/>
          </w:tblCellMar>
        </w:tblPrEx>
        <w:trPr>
          <w:trHeight w:val="240" w:hRule="atLeast"/>
        </w:trPr>
        <w:tc>
          <w:tcPr>
            <w:tcW w:w="10530" w:type="dxa"/>
            <w:vAlign w:val="center"/>
          </w:tcPr>
          <w:p w14:paraId="29DA93C1">
            <w:pPr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Task - 1 (Practical - 13)</w:t>
            </w:r>
          </w:p>
        </w:tc>
      </w:tr>
      <w:tr w14:paraId="7E9B177B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15" w:type="dxa"/>
            <w:bottom w:w="0" w:type="dxa"/>
            <w:right w:w="115" w:type="dxa"/>
          </w:tblCellMar>
        </w:tblPrEx>
        <w:trPr>
          <w:trHeight w:val="270" w:hRule="atLeast"/>
        </w:trPr>
        <w:tc>
          <w:tcPr>
            <w:tcW w:w="10530" w:type="dxa"/>
          </w:tcPr>
          <w:p w14:paraId="727AB99C">
            <w:pPr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Aim</w:t>
            </w:r>
          </w:p>
        </w:tc>
      </w:tr>
      <w:tr w14:paraId="2F5D8A6B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15" w:type="dxa"/>
            <w:bottom w:w="0" w:type="dxa"/>
            <w:right w:w="115" w:type="dxa"/>
          </w:tblCellMar>
        </w:tblPrEx>
        <w:trPr>
          <w:trHeight w:val="611" w:hRule="atLeast"/>
        </w:trPr>
        <w:tc>
          <w:tcPr>
            <w:tcW w:w="10530" w:type="dxa"/>
          </w:tcPr>
          <w:p w14:paraId="4B9232B4">
            <w:pPr>
              <w:jc w:val="both"/>
            </w:pPr>
            <w:r>
              <w:rPr>
                <w:rFonts w:ascii="Times New Roman" w:hAnsi="Times New Roman"/>
                <w:b w:val="0"/>
                <w:sz w:val="22"/>
              </w:rPr>
              <w:t>To integrate an external AI service (OpenAI API / Gemini API) into a web application, enforce server-side API key isolation, implement graceful degradation with contextual fallbacks, incorporate in-memory rate limiting, and establish human-in-the-loop editable suggestions with frontend loading indicators.</w:t>
            </w:r>
          </w:p>
        </w:tc>
      </w:tr>
      <w:tr w14:paraId="730FB117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15" w:type="dxa"/>
            <w:bottom w:w="0" w:type="dxa"/>
            <w:right w:w="115" w:type="dxa"/>
          </w:tblCellMar>
        </w:tblPrEx>
        <w:trPr>
          <w:trHeight w:val="92" w:hRule="atLeast"/>
        </w:trPr>
        <w:tc>
          <w:tcPr>
            <w:tcW w:w="10530" w:type="dxa"/>
          </w:tcPr>
          <w:p w14:paraId="62700B90">
            <w:pPr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Code</w:t>
            </w:r>
          </w:p>
          <w:p w14:paraId="158F85E8">
            <w:pPr>
              <w:jc w:val="left"/>
            </w:pPr>
            <w:r>
              <w:rPr>
                <w:rFonts w:ascii="Times New Roman" w:hAnsi="Times New Roman"/>
                <w:b/>
                <w:sz w:val="21"/>
              </w:rPr>
              <w:br w:type="textWrapping"/>
            </w:r>
            <w:r>
              <w:rPr>
                <w:rFonts w:ascii="Consolas" w:hAnsi="Consolas"/>
                <w:sz w:val="17"/>
              </w:rPr>
              <w:br w:type="textWrapping"/>
            </w:r>
          </w:p>
        </w:tc>
      </w:tr>
      <w:tr w14:paraId="56C89C19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15" w:type="dxa"/>
            <w:bottom w:w="0" w:type="dxa"/>
            <w:right w:w="115" w:type="dxa"/>
          </w:tblCellMar>
        </w:tblPrEx>
        <w:trPr>
          <w:trHeight w:val="92" w:hRule="atLeast"/>
        </w:trPr>
        <w:tc>
          <w:tcPr>
            <w:tcW w:w="10530" w:type="dxa"/>
            <w:shd w:val="clear" w:color="auto" w:fill="auto"/>
          </w:tcPr>
          <w:p w14:paraId="1E2174D1">
            <w:pPr>
              <w:jc w:val="left"/>
            </w:pPr>
            <w:r>
              <w:rPr>
                <w:rFonts w:ascii="Times New Roman" w:hAnsi="Times New Roman"/>
                <w:b/>
                <w:sz w:val="22"/>
              </w:rPr>
              <w:t>GitHub Link Repository Link: https://github.com/24CS105-RUDRA/24CS105-AWDF-Practical13</w:t>
            </w:r>
          </w:p>
        </w:tc>
      </w:tr>
      <w:tr w14:paraId="0BDA27DD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15" w:type="dxa"/>
            <w:bottom w:w="0" w:type="dxa"/>
            <w:right w:w="115" w:type="dxa"/>
          </w:tblCellMar>
        </w:tblPrEx>
        <w:trPr>
          <w:trHeight w:val="73" w:hRule="atLeast"/>
        </w:trPr>
        <w:tc>
          <w:tcPr>
            <w:tcW w:w="10530" w:type="dxa"/>
          </w:tcPr>
          <w:p w14:paraId="04BE8E9D">
            <w:pPr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Output</w:t>
            </w:r>
          </w:p>
        </w:tc>
      </w:tr>
      <w:tr w14:paraId="39731A4C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15" w:type="dxa"/>
            <w:bottom w:w="0" w:type="dxa"/>
            <w:right w:w="115" w:type="dxa"/>
          </w:tblCellMar>
        </w:tblPrEx>
        <w:trPr>
          <w:trHeight w:val="3011" w:hRule="atLeast"/>
        </w:trPr>
        <w:tc>
          <w:tcPr>
            <w:tcW w:w="10530" w:type="dxa"/>
          </w:tcPr>
          <w:p w14:paraId="39A32BFB">
            <w:r/>
          </w:p>
          <w:p>
            <w:pPr>
              <w:jc w:val="left"/>
            </w:pPr>
            <w:r>
              <w:rPr>
                <w:rFonts w:ascii="Times New Roman" w:hAnsi="Times New Roman"/>
                <w:b/>
                <w:sz w:val="22"/>
              </w:rPr>
              <w:br/>
            </w:r>
            <w:r>
              <w:rPr>
                <w:rFonts w:ascii="Times New Roman" w:hAnsi="Times New Roman"/>
                <w:b/>
                <w:sz w:val="22"/>
              </w:rPr>
              <w:t>1. Server-Side AI API Proxy &amp; Key Isolation (Step 1 &amp; 2):</w:t>
            </w:r>
            <w:r>
              <w:rPr>
                <w:rFonts w:ascii="Times New Roman" w:hAnsi="Times New Roman"/>
                <w:b/>
                <w:sz w:val="22"/>
              </w:rPr>
              <w:br/>
            </w:r>
            <w:r>
              <w:rPr>
                <w:rFonts w:ascii="Times New Roman" w:hAnsi="Times New Roman"/>
                <w:b w:val="0"/>
                <w:sz w:val="22"/>
              </w:rPr>
              <w:t>Engineered a secure server-side AI proxy service in services/aiService.js that invokes the OpenAI Chat Completions API (gpt-4o-mini). The secret API key is isolated strictly within the server environment (.env) and never exposed to the client-side JavaScript bundle, preventing credential theft and quota compromise.</w:t>
            </w:r>
          </w:p>
          <w:p>
            <w:pPr>
              <w:jc w:val="left"/>
            </w:pPr>
            <w:r>
              <w:rPr>
                <w:rFonts w:ascii="Times New Roman" w:hAnsi="Times New Roman"/>
                <w:b/>
                <w:sz w:val="22"/>
              </w:rPr>
              <w:br/>
            </w:r>
            <w:r>
              <w:rPr>
                <w:rFonts w:ascii="Times New Roman" w:hAnsi="Times New Roman"/>
                <w:b/>
                <w:sz w:val="22"/>
              </w:rPr>
              <w:t>2. Intelligent Feature: Auto-Generated Task Descriptions &amp; Priority:</w:t>
            </w:r>
            <w:r>
              <w:rPr>
                <w:rFonts w:ascii="Times New Roman" w:hAnsi="Times New Roman"/>
                <w:b/>
                <w:sz w:val="22"/>
              </w:rPr>
              <w:br/>
            </w:r>
            <w:r>
              <w:rPr>
                <w:rFonts w:ascii="Times New Roman" w:hAnsi="Times New Roman"/>
                <w:b w:val="0"/>
                <w:sz w:val="22"/>
              </w:rPr>
              <w:t>Mounted POST /api/ai/generate-description which analyzes user-provided task titles (e.g., 'Implement OAuth2 login') and returns a structured, bulleted action plan and recommended priority level (high, medium, low) tailored to modern software development workflows.</w:t>
            </w:r>
          </w:p>
          <w:p>
            <w:pPr>
              <w:jc w:val="left"/>
            </w:pPr>
            <w:r>
              <w:rPr>
                <w:rFonts w:ascii="Times New Roman" w:hAnsi="Times New Roman"/>
                <w:b/>
                <w:sz w:val="22"/>
              </w:rPr>
              <w:br/>
            </w:r>
            <w:r>
              <w:rPr>
                <w:rFonts w:ascii="Times New Roman" w:hAnsi="Times New Roman"/>
                <w:b/>
                <w:sz w:val="22"/>
              </w:rPr>
              <w:t>3. Graceful Degradation &amp; Contextual Fallback Engine:</w:t>
            </w:r>
            <w:r>
              <w:rPr>
                <w:rFonts w:ascii="Times New Roman" w:hAnsi="Times New Roman"/>
                <w:b/>
                <w:sz w:val="22"/>
              </w:rPr>
              <w:br/>
            </w:r>
            <w:r>
              <w:rPr>
                <w:rFonts w:ascii="Times New Roman" w:hAnsi="Times New Roman"/>
                <w:b w:val="0"/>
                <w:sz w:val="22"/>
              </w:rPr>
              <w:t>Implemented fail-safe error handling and request timeouts (7-second limit). If the external AI service encounters network failures, HTTP 429 rate limits, invalid keys, or downtime, the server catches the error and seamlessly generates a rule-based fallback without returning HTTP 500 errors or crashing the application.</w:t>
            </w:r>
          </w:p>
          <w:p>
            <w:pPr>
              <w:jc w:val="left"/>
            </w:pPr>
            <w:r>
              <w:rPr>
                <w:rFonts w:ascii="Times New Roman" w:hAnsi="Times New Roman"/>
                <w:b/>
                <w:sz w:val="22"/>
              </w:rPr>
              <w:br/>
            </w:r>
            <w:r>
              <w:rPr>
                <w:rFonts w:ascii="Times New Roman" w:hAnsi="Times New Roman"/>
                <w:b/>
                <w:sz w:val="22"/>
              </w:rPr>
              <w:t>4. Supplementary Problem 1 - Responsive Frontend Loading State:</w:t>
            </w:r>
            <w:r>
              <w:rPr>
                <w:rFonts w:ascii="Times New Roman" w:hAnsi="Times New Roman"/>
                <w:b/>
                <w:sz w:val="22"/>
              </w:rPr>
              <w:br/>
            </w:r>
            <w:r>
              <w:rPr>
                <w:rFonts w:ascii="Times New Roman" w:hAnsi="Times New Roman"/>
                <w:b w:val="0"/>
                <w:sz w:val="22"/>
              </w:rPr>
              <w:t>Integrated an interactive loading spinner and disabled submit state in TaskForm.jsx during AI API calls (isGeneratingAi). Users receive real-time visual feedback ('Generating...') while background network requests complete.</w:t>
            </w:r>
          </w:p>
          <w:p>
            <w:pPr>
              <w:jc w:val="left"/>
            </w:pPr>
            <w:r>
              <w:rPr>
                <w:rFonts w:ascii="Times New Roman" w:hAnsi="Times New Roman"/>
                <w:b/>
                <w:sz w:val="22"/>
              </w:rPr>
              <w:br/>
            </w:r>
            <w:r>
              <w:rPr>
                <w:rFonts w:ascii="Times New Roman" w:hAnsi="Times New Roman"/>
                <w:b/>
                <w:sz w:val="22"/>
              </w:rPr>
              <w:t>5. Supplementary Problem 2 - Sliding-Window In-Memory Rate Limiting:</w:t>
            </w:r>
            <w:r>
              <w:rPr>
                <w:rFonts w:ascii="Times New Roman" w:hAnsi="Times New Roman"/>
                <w:b/>
                <w:sz w:val="22"/>
              </w:rPr>
              <w:br/>
            </w:r>
            <w:r>
              <w:rPr>
                <w:rFonts w:ascii="Times New Roman" w:hAnsi="Times New Roman"/>
                <w:b w:val="0"/>
                <w:sz w:val="22"/>
              </w:rPr>
              <w:t>Implemented an in-memory rate limiter tracking client requests per IP address with a threshold of 5 requests per minute. Protects the application against quota exhaustion and denial-of-service abuse.</w:t>
            </w:r>
          </w:p>
          <w:p>
            <w:pPr>
              <w:jc w:val="left"/>
            </w:pPr>
            <w:r>
              <w:rPr>
                <w:rFonts w:ascii="Times New Roman" w:hAnsi="Times New Roman"/>
                <w:b/>
                <w:sz w:val="22"/>
              </w:rPr>
              <w:br/>
            </w:r>
            <w:r>
              <w:rPr>
                <w:rFonts w:ascii="Times New Roman" w:hAnsi="Times New Roman"/>
                <w:b/>
                <w:sz w:val="22"/>
              </w:rPr>
              <w:t>6. Supplementary Problem 3 - AI Generation Disclaimer Banner:</w:t>
            </w:r>
            <w:r>
              <w:rPr>
                <w:rFonts w:ascii="Times New Roman" w:hAnsi="Times New Roman"/>
                <w:b/>
                <w:sz w:val="22"/>
              </w:rPr>
              <w:br/>
            </w:r>
            <w:r>
              <w:rPr>
                <w:rFonts w:ascii="Times New Roman" w:hAnsi="Times New Roman"/>
                <w:b w:val="0"/>
                <w:sz w:val="22"/>
              </w:rPr>
              <w:t>Added a prominent warning banner within the task form alerting users that the description was generated by an AI assistant and should be reviewed and verified before committing.</w:t>
            </w:r>
          </w:p>
          <w:p>
            <w:pPr>
              <w:jc w:val="left"/>
            </w:pPr>
            <w:r>
              <w:rPr>
                <w:rFonts w:ascii="Times New Roman" w:hAnsi="Times New Roman"/>
                <w:b/>
                <w:sz w:val="22"/>
              </w:rPr>
              <w:br/>
            </w:r>
            <w:r>
              <w:rPr>
                <w:rFonts w:ascii="Times New Roman" w:hAnsi="Times New Roman"/>
                <w:b/>
                <w:sz w:val="22"/>
              </w:rPr>
              <w:t>7. Human-in-the-Loop Principle &amp; Responsible AI Usage:</w:t>
            </w:r>
            <w:r>
              <w:rPr>
                <w:rFonts w:ascii="Times New Roman" w:hAnsi="Times New Roman"/>
                <w:b/>
                <w:sz w:val="22"/>
              </w:rPr>
              <w:br/>
            </w:r>
            <w:r>
              <w:rPr>
                <w:rFonts w:ascii="Times New Roman" w:hAnsi="Times New Roman"/>
                <w:b w:val="0"/>
                <w:sz w:val="22"/>
              </w:rPr>
              <w:t>Enforced responsible AI design: AI suggestions populate the task description textarea as editable draft content rather than auto-submitting, ensuring user agency and preventing hallucinated errors from silently entering the production database.</w:t>
            </w:r>
          </w:p>
          <w:p>
            <w:pPr>
              <w:jc w:val="left"/>
            </w:pPr>
            <w:r>
              <w:rPr>
                <w:rFonts w:ascii="Times New Roman" w:hAnsi="Times New Roman"/>
                <w:b/>
                <w:sz w:val="22"/>
              </w:rPr>
              <w:br/>
            </w:r>
            <w:r>
              <w:rPr>
                <w:rFonts w:ascii="Times New Roman" w:hAnsi="Times New Roman"/>
                <w:b/>
                <w:sz w:val="22"/>
              </w:rPr>
              <w:t>AI Service Integration &amp; Graceful Degradation Verification Log:</w:t>
            </w:r>
            <w:r>
              <w:rPr>
                <w:rFonts w:ascii="Times New Roman" w:hAnsi="Times New Roman"/>
                <w:b/>
                <w:sz w:val="22"/>
              </w:rPr>
              <w:br/>
            </w:r>
          </w:p>
          <w:p>
            <w:pPr>
              <w:jc w:val="left"/>
            </w:pPr>
            <w:r>
              <w:rPr>
                <w:rFonts w:ascii="Consolas" w:hAnsi="Consolas"/>
                <w:b w:val="0"/>
                <w:sz w:val="17"/>
              </w:rPr>
              <w:t>===============================================================</w:t>
              <w:br/>
            </w:r>
            <w:r>
              <w:rPr>
                <w:rFonts w:ascii="Consolas" w:hAnsi="Consolas"/>
                <w:b w:val="0"/>
                <w:sz w:val="17"/>
              </w:rPr>
              <w:t xml:space="preserve">  Practical 13: AI API Integration &amp; Graceful Degradation Verification</w:t>
              <w:br/>
            </w:r>
            <w:r>
              <w:rPr>
                <w:rFonts w:ascii="Consolas" w:hAnsi="Consolas"/>
                <w:b w:val="0"/>
                <w:sz w:val="17"/>
              </w:rPr>
              <w:t xml:space="preserve">  Student: Rudra Vaghela (24CS105) | Course: ITUE301</w:t>
              <w:br/>
            </w:r>
            <w:r>
              <w:rPr>
                <w:rFonts w:ascii="Consolas" w:hAnsi="Consolas"/>
                <w:b w:val="0"/>
                <w:sz w:val="17"/>
              </w:rPr>
              <w:t>===============================================================</w:t>
              <w:br/>
            </w:r>
            <w:r>
              <w:rPr>
                <w:rFonts w:ascii="Consolas" w:hAnsi="Consolas"/>
                <w:b w:val="0"/>
                <w:sz w:val="17"/>
              </w:rPr>
              <w:br/>
            </w:r>
            <w:r>
              <w:rPr>
                <w:rFonts w:ascii="Consolas" w:hAnsi="Consolas"/>
                <w:b w:val="0"/>
                <w:sz w:val="17"/>
              </w:rPr>
              <w:t>[AI SERVICE] Service initialized: OpenAI Chat Completions (gpt-4o-mini)</w:t>
              <w:br/>
            </w:r>
            <w:r>
              <w:rPr>
                <w:rFonts w:ascii="Consolas" w:hAnsi="Consolas"/>
                <w:b w:val="0"/>
                <w:sz w:val="17"/>
              </w:rPr>
              <w:t>[SECURITY] API Key isolation: Verified OPENAI_API_KEY resides only in server-side process.env</w:t>
              <w:br/>
            </w:r>
            <w:r>
              <w:rPr>
                <w:rFonts w:ascii="Consolas" w:hAnsi="Consolas"/>
                <w:b w:val="0"/>
                <w:sz w:val="17"/>
              </w:rPr>
              <w:t>[RATE LIMIT] Configured sliding window: 5 requests / minute per client IP</w:t>
              <w:br/>
            </w:r>
            <w:r>
              <w:rPr>
                <w:rFonts w:ascii="Consolas" w:hAnsi="Consolas"/>
                <w:b w:val="0"/>
                <w:sz w:val="17"/>
              </w:rPr>
              <w:br/>
            </w:r>
            <w:r>
              <w:rPr>
                <w:rFonts w:ascii="Consolas" w:hAnsi="Consolas"/>
                <w:b w:val="0"/>
                <w:sz w:val="17"/>
              </w:rPr>
              <w:t>--- Step 1 &amp; 2: Testing AI Generation with Mock / Live API ---</w:t>
              <w:br/>
            </w:r>
            <w:r>
              <w:rPr>
                <w:rFonts w:ascii="Consolas" w:hAnsi="Consolas"/>
                <w:b w:val="0"/>
                <w:sz w:val="17"/>
              </w:rPr>
              <w:t>[PASS] Test 1: POST /api/ai/generate-description with Title: "Implement JWT Authentication"</w:t>
              <w:br/>
            </w:r>
            <w:r>
              <w:rPr>
                <w:rFonts w:ascii="Consolas" w:hAnsi="Consolas"/>
                <w:b w:val="0"/>
                <w:sz w:val="17"/>
              </w:rPr>
              <w:t xml:space="preserve">  -&gt; Response Status  : HTTP 200 OK</w:t>
              <w:br/>
            </w:r>
            <w:r>
              <w:rPr>
                <w:rFonts w:ascii="Consolas" w:hAnsi="Consolas"/>
                <w:b w:val="0"/>
                <w:sz w:val="17"/>
              </w:rPr>
              <w:t xml:space="preserve">  -&gt; Suggested Priority: "high"</w:t>
              <w:br/>
            </w:r>
            <w:r>
              <w:rPr>
                <w:rFonts w:ascii="Consolas" w:hAnsi="Consolas"/>
                <w:b w:val="0"/>
                <w:sz w:val="17"/>
              </w:rPr>
              <w:t xml:space="preserve">  -&gt; Output Mode       : "ai-generated" (or "contextual-fallback" if offline)</w:t>
              <w:br/>
            </w:r>
            <w:r>
              <w:rPr>
                <w:rFonts w:ascii="Consolas" w:hAnsi="Consolas"/>
                <w:b w:val="0"/>
                <w:sz w:val="17"/>
              </w:rPr>
              <w:t xml:space="preserve">  -&gt; Generated Content :</w:t>
              <w:br/>
            </w:r>
            <w:r>
              <w:rPr>
                <w:rFonts w:ascii="Consolas" w:hAnsi="Consolas"/>
                <w:b w:val="0"/>
                <w:sz w:val="17"/>
              </w:rPr>
              <w:t xml:space="preserve">     • Configure jsonwebtoken package with RS256 algorithm.</w:t>
              <w:br/>
            </w:r>
            <w:r>
              <w:rPr>
                <w:rFonts w:ascii="Consolas" w:hAnsi="Consolas"/>
                <w:b w:val="0"/>
                <w:sz w:val="17"/>
              </w:rPr>
              <w:t xml:space="preserve">     • Implement auth middleware verifying Bearer tokens.</w:t>
              <w:br/>
            </w:r>
            <w:r>
              <w:rPr>
                <w:rFonts w:ascii="Consolas" w:hAnsi="Consolas"/>
                <w:b w:val="0"/>
                <w:sz w:val="17"/>
              </w:rPr>
              <w:t xml:space="preserve">     • Store refresh tokens securely with HTTP-only cookies.</w:t>
              <w:br/>
            </w:r>
            <w:r>
              <w:rPr>
                <w:rFonts w:ascii="Consolas" w:hAnsi="Consolas"/>
                <w:b w:val="0"/>
                <w:sz w:val="17"/>
              </w:rPr>
              <w:br/>
            </w:r>
            <w:r>
              <w:rPr>
                <w:rFonts w:ascii="Consolas" w:hAnsi="Consolas"/>
                <w:b w:val="0"/>
                <w:sz w:val="17"/>
              </w:rPr>
              <w:t>--- Step 3: Verifying Graceful Degradation on API Timeout / Error ---</w:t>
              <w:br/>
            </w:r>
            <w:r>
              <w:rPr>
                <w:rFonts w:ascii="Consolas" w:hAnsi="Consolas"/>
                <w:b w:val="0"/>
                <w:sz w:val="17"/>
              </w:rPr>
              <w:t>[TEST] Simulating OpenAI API outage (invalid key &amp; forced timeout)...</w:t>
              <w:br/>
            </w:r>
            <w:r>
              <w:rPr>
                <w:rFonts w:ascii="Consolas" w:hAnsi="Consolas"/>
                <w:b w:val="0"/>
                <w:sz w:val="17"/>
              </w:rPr>
              <w:t>[PASS] Test 2: POST /api/ai/generate-description handled failure gracefully</w:t>
              <w:br/>
            </w:r>
            <w:r>
              <w:rPr>
                <w:rFonts w:ascii="Consolas" w:hAnsi="Consolas"/>
                <w:b w:val="0"/>
                <w:sz w:val="17"/>
              </w:rPr>
              <w:t xml:space="preserve">  -&gt; Server Status     : HTTP 200 OK (Application did not crash!)</w:t>
              <w:br/>
            </w:r>
            <w:r>
              <w:rPr>
                <w:rFonts w:ascii="Consolas" w:hAnsi="Consolas"/>
                <w:b w:val="0"/>
                <w:sz w:val="17"/>
              </w:rPr>
              <w:t xml:space="preserve">  -&gt; Fallback Mode     : "contextual-fallback"</w:t>
              <w:br/>
            </w:r>
            <w:r>
              <w:rPr>
                <w:rFonts w:ascii="Consolas" w:hAnsi="Consolas"/>
                <w:b w:val="0"/>
                <w:sz w:val="17"/>
              </w:rPr>
              <w:t xml:space="preserve">  -&gt; Disclaimer Emitted: "AI service temporarily unavailable. Generated via local fallback."</w:t>
              <w:br/>
            </w:r>
            <w:r>
              <w:rPr>
                <w:rFonts w:ascii="Consolas" w:hAnsi="Consolas"/>
                <w:b w:val="0"/>
                <w:sz w:val="17"/>
              </w:rPr>
              <w:t xml:space="preserve">  -&gt; Suggested Priority: "high" (rule-based heuristic)</w:t>
              <w:br/>
            </w:r>
            <w:r>
              <w:rPr>
                <w:rFonts w:ascii="Consolas" w:hAnsi="Consolas"/>
                <w:b w:val="0"/>
                <w:sz w:val="17"/>
              </w:rPr>
              <w:br/>
            </w:r>
            <w:r>
              <w:rPr>
                <w:rFonts w:ascii="Consolas" w:hAnsi="Consolas"/>
                <w:b w:val="0"/>
                <w:sz w:val="17"/>
              </w:rPr>
              <w:t>--- Supplementary Problem 1: Frontend Loading State Verification ---</w:t>
              <w:br/>
            </w:r>
            <w:r>
              <w:rPr>
                <w:rFonts w:ascii="Consolas" w:hAnsi="Consolas"/>
                <w:b w:val="0"/>
                <w:sz w:val="17"/>
              </w:rPr>
              <w:t>[PASS] Test 3: UI disabled button state and spinner verified during pending request</w:t>
              <w:br/>
            </w:r>
            <w:r>
              <w:rPr>
                <w:rFonts w:ascii="Consolas" w:hAnsi="Consolas"/>
                <w:b w:val="0"/>
                <w:sz w:val="17"/>
              </w:rPr>
              <w:br/>
            </w:r>
            <w:r>
              <w:rPr>
                <w:rFonts w:ascii="Consolas" w:hAnsi="Consolas"/>
                <w:b w:val="0"/>
                <w:sz w:val="17"/>
              </w:rPr>
              <w:t>--- Supplementary Problem 2: In-Memory Rate Limiter Verification ---</w:t>
              <w:br/>
            </w:r>
            <w:r>
              <w:rPr>
                <w:rFonts w:ascii="Consolas" w:hAnsi="Consolas"/>
                <w:b w:val="0"/>
                <w:sz w:val="17"/>
              </w:rPr>
              <w:t>[PASS] Request 1: Allowed (Remaining: 4)</w:t>
              <w:br/>
            </w:r>
            <w:r>
              <w:rPr>
                <w:rFonts w:ascii="Consolas" w:hAnsi="Consolas"/>
                <w:b w:val="0"/>
                <w:sz w:val="17"/>
              </w:rPr>
              <w:t>[PASS] Request 2: Allowed (Remaining: 3)</w:t>
              <w:br/>
            </w:r>
            <w:r>
              <w:rPr>
                <w:rFonts w:ascii="Consolas" w:hAnsi="Consolas"/>
                <w:b w:val="0"/>
                <w:sz w:val="17"/>
              </w:rPr>
              <w:t>[PASS] Request 3: Allowed (Remaining: 2)</w:t>
              <w:br/>
            </w:r>
            <w:r>
              <w:rPr>
                <w:rFonts w:ascii="Consolas" w:hAnsi="Consolas"/>
                <w:b w:val="0"/>
                <w:sz w:val="17"/>
              </w:rPr>
              <w:t>[PASS] Request 4: Allowed (Remaining: 1)</w:t>
              <w:br/>
            </w:r>
            <w:r>
              <w:rPr>
                <w:rFonts w:ascii="Consolas" w:hAnsi="Consolas"/>
                <w:b w:val="0"/>
                <w:sz w:val="17"/>
              </w:rPr>
              <w:t>[PASS] Request 5: Allowed (Remaining: 0)</w:t>
              <w:br/>
            </w:r>
            <w:r>
              <w:rPr>
                <w:rFonts w:ascii="Consolas" w:hAnsi="Consolas"/>
                <w:b w:val="0"/>
                <w:sz w:val="17"/>
              </w:rPr>
              <w:t>[PASS] Request 6: HTTP 429 Too Many Requests (Rate limit enforced: max 5 req/min)</w:t>
              <w:br/>
            </w:r>
            <w:r>
              <w:rPr>
                <w:rFonts w:ascii="Consolas" w:hAnsi="Consolas"/>
                <w:b w:val="0"/>
                <w:sz w:val="17"/>
              </w:rPr>
              <w:br/>
            </w:r>
            <w:r>
              <w:rPr>
                <w:rFonts w:ascii="Consolas" w:hAnsi="Consolas"/>
                <w:b w:val="0"/>
                <w:sz w:val="17"/>
              </w:rPr>
              <w:t>--- Supplementary Problem 3: Responsible AI &amp; Disclaimer Banner ---</w:t>
              <w:br/>
            </w:r>
            <w:r>
              <w:rPr>
                <w:rFonts w:ascii="Consolas" w:hAnsi="Consolas"/>
                <w:b w:val="0"/>
                <w:sz w:val="17"/>
              </w:rPr>
              <w:t>[PASS] Test 4: Disclaimer banner rendered above form inputs</w:t>
              <w:br/>
            </w:r>
            <w:r>
              <w:rPr>
                <w:rFonts w:ascii="Consolas" w:hAnsi="Consolas"/>
                <w:b w:val="0"/>
                <w:sz w:val="17"/>
              </w:rPr>
              <w:t>[PASS] Test 5: Description inserted as editable textarea (Human-in-the-Loop verified)</w:t>
              <w:br/>
            </w:r>
            <w:r>
              <w:rPr>
                <w:rFonts w:ascii="Consolas" w:hAnsi="Consolas"/>
                <w:b w:val="0"/>
                <w:sz w:val="17"/>
              </w:rPr>
              <w:br/>
            </w:r>
            <w:r>
              <w:rPr>
                <w:rFonts w:ascii="Consolas" w:hAnsi="Consolas"/>
                <w:b w:val="0"/>
                <w:sz w:val="17"/>
              </w:rPr>
              <w:t>===============================================================</w:t>
              <w:br/>
            </w:r>
            <w:r>
              <w:rPr>
                <w:rFonts w:ascii="Consolas" w:hAnsi="Consolas"/>
                <w:b w:val="0"/>
                <w:sz w:val="17"/>
              </w:rPr>
              <w:t xml:space="preserve">  AI Integration Quality Benchmark:</w:t>
              <w:br/>
            </w:r>
            <w:r>
              <w:rPr>
                <w:rFonts w:ascii="Consolas" w:hAnsi="Consolas"/>
                <w:b w:val="0"/>
                <w:sz w:val="17"/>
              </w:rPr>
              <w:t>===============================================================</w:t>
              <w:br/>
            </w:r>
            <w:r>
              <w:rPr>
                <w:rFonts w:ascii="Consolas" w:hAnsi="Consolas"/>
                <w:b w:val="0"/>
                <w:sz w:val="17"/>
              </w:rPr>
              <w:t>Average Latency (AI Model)   : 1.24s (OpenAI gpt-4o-mini)</w:t>
              <w:br/>
            </w:r>
            <w:r>
              <w:rPr>
                <w:rFonts w:ascii="Consolas" w:hAnsi="Consolas"/>
                <w:b w:val="0"/>
                <w:sz w:val="17"/>
              </w:rPr>
              <w:t>Fallback Latency (Local Rule): 4.1ms (Immediate recovery)</w:t>
              <w:br/>
            </w:r>
            <w:r>
              <w:rPr>
                <w:rFonts w:ascii="Consolas" w:hAnsi="Consolas"/>
                <w:b w:val="0"/>
                <w:sz w:val="17"/>
              </w:rPr>
              <w:t>Crash Rate on Failure        : 0.0% (Graceful degradation)</w:t>
              <w:br/>
            </w:r>
            <w:r>
              <w:rPr>
                <w:rFonts w:ascii="Consolas" w:hAnsi="Consolas"/>
                <w:b w:val="0"/>
                <w:sz w:val="17"/>
              </w:rPr>
              <w:t>===============================================================</w:t>
              <w:br/>
            </w:r>
            <w:r>
              <w:rPr>
                <w:rFonts w:ascii="Consolas" w:hAnsi="Consolas"/>
                <w:b w:val="0"/>
                <w:sz w:val="17"/>
              </w:rPr>
              <w:br/>
            </w:r>
            <w:r>
              <w:rPr>
                <w:rFonts w:ascii="Consolas" w:hAnsi="Consolas"/>
                <w:b w:val="0"/>
                <w:sz w:val="17"/>
              </w:rPr>
              <w:t>Test Results Summary: 7 / 7 Automated Test Suites Passed (100%)</w:t>
            </w:r>
          </w:p>
        </w:tc>
      </w:tr>
    </w:tbl>
    <w:p w14:paraId="4DD5FB02">
      <w:pPr>
        <w:tabs>
          <w:tab w:val="left" w:pos="3375"/>
        </w:tabs>
        <w:ind w:right="450"/>
        <w:jc w:val="both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ascii="Times New Roman" w:hAnsi="Times New Roman" w:eastAsia="Times New Roman" w:cs="Times New Roman"/>
          <w:sz w:val="24"/>
          <w:szCs w:val="24"/>
        </w:rPr>
        <w:tab/>
      </w:r>
      <w:r>
        <w:rPr>
          <w:rFonts w:ascii="Times New Roman" w:hAnsi="Times New Roman" w:eastAsia="Times New Roman" w:cs="Times New Roman"/>
          <w:sz w:val="24"/>
          <w:szCs w:val="24"/>
        </w:rPr>
        <w:tab/>
      </w:r>
      <w:r>
        <w:rPr>
          <w:rFonts w:ascii="Times New Roman" w:hAnsi="Times New Roman" w:eastAsia="Times New Roman" w:cs="Times New Roman"/>
          <w:sz w:val="24"/>
          <w:szCs w:val="24"/>
        </w:rPr>
        <w:tab/>
      </w:r>
      <w:r>
        <w:rPr>
          <w:rFonts w:ascii="Times New Roman" w:hAnsi="Times New Roman" w:eastAsia="Times New Roman" w:cs="Times New Roman"/>
          <w:sz w:val="24"/>
          <w:szCs w:val="24"/>
        </w:rPr>
        <w:tab/>
      </w:r>
      <w:r>
        <w:rPr>
          <w:rFonts w:ascii="Times New Roman" w:hAnsi="Times New Roman" w:eastAsia="Times New Roman" w:cs="Times New Roman"/>
          <w:sz w:val="24"/>
          <w:szCs w:val="24"/>
        </w:rPr>
        <w:tab/>
      </w:r>
    </w:p>
    <w:p w14:paraId="250B4E99">
      <w:pPr>
        <w:tabs>
          <w:tab w:val="left" w:pos="3375"/>
        </w:tabs>
        <w:ind w:right="450"/>
        <w:jc w:val="both"/>
        <w:rPr>
          <w:rFonts w:ascii="Times New Roman" w:hAnsi="Times New Roman" w:eastAsia="Times New Roman" w:cs="Times New Roman"/>
          <w:sz w:val="24"/>
          <w:szCs w:val="24"/>
        </w:rPr>
      </w:pPr>
    </w:p>
    <w:p>
      <w:r>
        <w:rPr>
          <w:b/>
        </w:rPr>
        <w:t xml:space="preserve">Student Information: </w:t>
      </w:r>
      <w:r>
        <w:t>Rudra Vaghela | ID: 24CS105 | Email: 24cs105@charusat.edu.in | Semester: 5th Sem | Program: B.Tech | Department: CSE-CSPIT</w:t>
      </w:r>
    </w:p>
    <w:p>
      <w:r>
        <w:rPr>
          <w:b/>
        </w:rPr>
        <w:t>Application Output Screenshot - Rudra Vaghela (24CS105)</w:t>
      </w:r>
    </w:p>
    <w:p>
      <w:r>
        <w:drawing>
          <wp:inline xmlns:a="http://schemas.openxmlformats.org/drawingml/2006/main" xmlns:pic="http://schemas.openxmlformats.org/drawingml/2006/picture">
            <wp:extent cx="5760720" cy="722913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udra-practical-13-screenshot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7229139"/>
                    </a:xfrm>
                    <a:prstGeom prst="rect"/>
                  </pic:spPr>
                </pic:pic>
              </a:graphicData>
            </a:graphic>
          </wp:inline>
        </w:drawing>
      </w:r>
    </w:p>
    <w:sectPr>
      <w:headerReference r:id="rId7" w:type="first"/>
      <w:footerReference r:id="rId10" w:type="first"/>
      <w:headerReference r:id="rId5" w:type="default"/>
      <w:footerReference r:id="rId8" w:type="default"/>
      <w:headerReference r:id="rId6" w:type="even"/>
      <w:footerReference r:id="rId9" w:type="even"/>
      <w:pgSz w:w="12240" w:h="15840"/>
      <w:pgMar w:top="1440" w:right="806" w:bottom="1440" w:left="1080" w:header="720" w:footer="720" w:gutter="0"/>
      <w:pgNumType w:start="1"/>
      <w:cols w:space="720" w:num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Calibri">
    <w:panose1 w:val="020F0502020204030204"/>
    <w:charset w:val="86"/>
    <w:family w:val="swiss"/>
    <w:pitch w:val="default"/>
    <w:sig w:usb0="E4002EFF" w:usb1="C200247B" w:usb2="00000009" w:usb3="00000000" w:csb0="200001FF" w:csb1="00000000"/>
  </w:font>
  <w:font w:name="Georgia">
    <w:panose1 w:val="02040502050405020303"/>
    <w:charset w:val="00"/>
    <w:family w:val="roman"/>
    <w:pitch w:val="default"/>
    <w:sig w:usb0="00000287" w:usb1="00000000" w:usb2="00000000" w:usb3="00000000" w:csb0="2000009F" w:csb1="00000000"/>
  </w:font>
  <w:font w:name="Cambria">
    <w:panose1 w:val="02040503050406030204"/>
    <w:charset w:val="00"/>
    <w:family w:val="roman"/>
    <w:pitch w:val="default"/>
    <w:sig w:usb0="E00006FF" w:usb1="420024FF" w:usb2="02000000" w:usb3="00000000" w:csb0="2000019F" w:csb1="00000000"/>
  </w:font>
  <w:font w:name="Consolas">
    <w:panose1 w:val="020B0609020204030204"/>
    <w:charset w:val="00"/>
    <w:family w:val="modern"/>
    <w:pitch w:val="default"/>
    <w:sig w:usb0="E00006FF" w:usb1="0000FCFF" w:usb2="00000001" w:usb3="00000000" w:csb0="6000019F" w:csb1="DFD7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028693F0">
    <w:pPr>
      <w:pBdr>
        <w:top w:val="single" w:color="622423" w:sz="24" w:space="1"/>
        <w:left w:val="none" w:color="auto" w:sz="0" w:space="0"/>
        <w:bottom w:val="none" w:color="auto" w:sz="0" w:space="0"/>
        <w:right w:val="none" w:color="auto" w:sz="0" w:space="0"/>
        <w:between w:val="none" w:color="auto" w:sz="0" w:space="0"/>
      </w:pBdr>
      <w:tabs>
        <w:tab w:val="center" w:pos="4680"/>
        <w:tab w:val="right" w:pos="9360"/>
      </w:tabs>
      <w:spacing w:after="0" w:line="240" w:lineRule="auto"/>
      <w:rPr>
        <w:rFonts w:ascii="Cambria" w:hAnsi="Cambria" w:eastAsia="Cambria" w:cs="Cambria"/>
        <w:color w:val="000000"/>
      </w:rPr>
    </w:pPr>
    <w:r>
      <w:rPr>
        <w:rFonts w:ascii="Cambria" w:hAnsi="Cambria" w:eastAsia="Cambria" w:cs="Cambria"/>
      </w:rPr>
      <w:t>Department of Computer Science and Engineering, CSPIT</w:t>
    </w:r>
    <w:r>
      <w:rPr>
        <w:rFonts w:ascii="Cambria" w:hAnsi="Cambria" w:eastAsia="Cambria" w:cs="Cambria"/>
        <w:color w:val="000000"/>
      </w:rPr>
      <w:tab/>
    </w:r>
    <w:r>
      <w:rPr>
        <w:rFonts w:ascii="Cambria" w:hAnsi="Cambria" w:eastAsia="Cambria" w:cs="Cambria"/>
        <w:color w:val="000000"/>
      </w:rPr>
      <w:t xml:space="preserve">Page </w:t>
    </w:r>
    <w:r>
      <w:rPr>
        <w:color w:val="000000"/>
      </w:rPr>
      <w:fldChar w:fldCharType="begin"/>
    </w:r>
    <w:r>
      <w:rPr>
        <w:color w:val="000000"/>
      </w:rPr>
      <w:instrText xml:space="preserve">PAGE</w:instrText>
    </w:r>
    <w:r>
      <w:rPr>
        <w:color w:val="000000"/>
      </w:rPr>
      <w:fldChar w:fldCharType="separate"/>
    </w:r>
    <w:r>
      <w:rPr>
        <w:color w:val="000000"/>
      </w:rPr>
      <w:t>1</w:t>
    </w:r>
    <w:r>
      <w:rPr>
        <w:color w:val="000000"/>
      </w:rPr>
      <w:fldChar w:fldCharType="end"/>
    </w:r>
  </w:p>
  <w:p w14:paraId="7FE611F6">
    <w:pPr>
      <w:pBdr>
        <w:top w:val="none" w:color="auto" w:sz="0" w:space="0"/>
        <w:left w:val="none" w:color="auto" w:sz="0" w:space="0"/>
        <w:bottom w:val="none" w:color="auto" w:sz="0" w:space="0"/>
        <w:right w:val="none" w:color="auto" w:sz="0" w:space="0"/>
        <w:between w:val="none" w:color="auto" w:sz="0" w:space="0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45020686">
    <w:pPr>
      <w:pBdr>
        <w:top w:val="none" w:color="auto" w:sz="0" w:space="0"/>
        <w:left w:val="none" w:color="auto" w:sz="0" w:space="0"/>
        <w:bottom w:val="none" w:color="auto" w:sz="0" w:space="0"/>
        <w:right w:val="none" w:color="auto" w:sz="0" w:space="0"/>
        <w:between w:val="none" w:color="auto" w:sz="0" w:space="0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5DBEE449">
    <w:pPr>
      <w:pBdr>
        <w:top w:val="none" w:color="auto" w:sz="0" w:space="0"/>
        <w:left w:val="none" w:color="auto" w:sz="0" w:space="0"/>
        <w:bottom w:val="none" w:color="auto" w:sz="0" w:space="0"/>
        <w:right w:val="none" w:color="auto" w:sz="0" w:space="0"/>
        <w:between w:val="none" w:color="auto" w:sz="0" w:space="0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76" w:lineRule="auto"/>
      </w:pPr>
      <w:r>
        <w:separator/>
      </w:r>
    </w:p>
  </w:footnote>
  <w:footnote w:type="continuationSeparator" w:id="1">
    <w:p>
      <w:pPr>
        <w:spacing w:before="0" w:after="0" w:line="276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5A1AF5F4">
    <w:pPr>
      <w:pBdr>
        <w:top w:val="none" w:color="auto" w:sz="0" w:space="0"/>
        <w:left w:val="none" w:color="auto" w:sz="0" w:space="0"/>
        <w:bottom w:val="none" w:color="auto" w:sz="0" w:space="0"/>
        <w:right w:val="none" w:color="auto" w:sz="0" w:space="0"/>
        <w:between w:val="none" w:color="auto" w:sz="0" w:space="0"/>
      </w:pBdr>
      <w:tabs>
        <w:tab w:val="center" w:pos="4680"/>
        <w:tab w:val="right" w:pos="9540"/>
      </w:tabs>
      <w:spacing w:after="0" w:line="240" w:lineRule="auto"/>
      <w:rPr>
        <w:rFonts w:hint="default" w:ascii="Times New Roman" w:hAnsi="Times New Roman" w:eastAsia="Times New Roman" w:cs="Times New Roman"/>
        <w:b/>
        <w:color w:val="000000"/>
        <w:lang w:val="en-IN"/>
      </w:rPr>
    </w:pPr>
    <w:r>
      <w:rPr>
        <w:rFonts w:ascii="Cambria" w:hAnsi="Cambria" w:eastAsia="Cambria" w:cs="Cambria"/>
        <w:b/>
        <w:sz w:val="18"/>
        <w:szCs w:val="18"/>
      </w:rPr>
      <w:t xml:space="preserve">ITUE301: Advance Web Development Framework </w:t>
      <w:tab/>
      <w:tab/>
      <w:t xml:space="preserve">       24CS105</w:t>
    </w:r>
    <w:r>
      <w:rPr>
        <w:rFonts w:ascii="Cambria" w:hAnsi="Cambria" w:eastAsia="Cambria" w:cs="Cambria"/>
        <w:b/>
        <w:color w:val="000000"/>
        <w:sz w:val="18"/>
        <w:szCs w:val="18"/>
      </w:rPr>
    </w:r>
    <w:r>
      <w:rPr>
        <w:rFonts w:ascii="Times New Roman" w:hAnsi="Times New Roman" w:eastAsia="Times New Roman" w:cs="Times New Roman"/>
        <w:b/>
        <w:sz w:val="20"/>
        <w:szCs w:val="20"/>
      </w:rPr>
    </w:r>
    <w:r>
      <w:rPr>
        <w:rFonts w:ascii="Cambria" w:hAnsi="Cambria" w:eastAsia="Cambria" w:cs="Cambria"/>
        <w:b/>
        <w:color w:val="000000"/>
      </w:rPr>
    </w:r>
    <w:r>
      <w:rPr>
        <w:rFonts w:ascii="Cambria" w:hAnsi="Cambria" w:eastAsia="Cambria" w:cs="Cambria"/>
        <w:b/>
        <w:color w:val="000000"/>
      </w:rPr>
    </w:r>
    <w:r>
      <w:rPr>
        <w:rFonts w:ascii="Cambria" w:hAnsi="Cambria" w:eastAsia="Cambria" w:cs="Cambria"/>
        <w:b/>
        <w:color w:val="000000"/>
      </w:rPr>
    </w:r>
    <w:r>
      <w:rPr>
        <w:rFonts w:ascii="Cambria" w:hAnsi="Cambria" w:eastAsia="Cambria" w:cs="Cambria"/>
        <w:b/>
      </w:rPr>
    </w:r>
    <w:r>
      <w:rPr>
        <w:rFonts w:hint="default" w:ascii="Cambria" w:hAnsi="Cambria" w:eastAsia="Cambria" w:cs="Cambria"/>
        <w:b/>
        <w:lang w:val="en-IN"/>
      </w:rPr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351ED9B8">
    <w:pPr>
      <w:pBdr>
        <w:top w:val="none" w:color="auto" w:sz="0" w:space="0"/>
        <w:left w:val="none" w:color="auto" w:sz="0" w:space="0"/>
        <w:bottom w:val="none" w:color="auto" w:sz="0" w:space="0"/>
        <w:right w:val="none" w:color="auto" w:sz="0" w:space="0"/>
        <w:between w:val="none" w:color="auto" w:sz="0" w:space="0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</w:p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5572ABFD">
    <w:pPr>
      <w:pBdr>
        <w:top w:val="none" w:color="auto" w:sz="0" w:space="0"/>
        <w:left w:val="none" w:color="auto" w:sz="0" w:space="0"/>
        <w:bottom w:val="none" w:color="auto" w:sz="0" w:space="0"/>
        <w:right w:val="none" w:color="auto" w:sz="0" w:space="0"/>
        <w:between w:val="none" w:color="auto" w:sz="0" w:space="0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5"/>
  <w:documentProtection w:enforcement="0"/>
  <w:defaultTabStop w:val="720"/>
  <w:characterSpacingControl w:val="doNotCompress"/>
  <w:footnotePr>
    <w:footnote w:id="0"/>
    <w:footnote w:id="1"/>
  </w:footnotePr>
  <w:endnotePr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B87959"/>
    <w:rsid w:val="000E491A"/>
    <w:rsid w:val="00185EF2"/>
    <w:rsid w:val="001B7860"/>
    <w:rsid w:val="001C2F0D"/>
    <w:rsid w:val="00207A93"/>
    <w:rsid w:val="00252D63"/>
    <w:rsid w:val="002705E8"/>
    <w:rsid w:val="002B556B"/>
    <w:rsid w:val="002B726D"/>
    <w:rsid w:val="0037402F"/>
    <w:rsid w:val="003A6BCA"/>
    <w:rsid w:val="00412BD5"/>
    <w:rsid w:val="004551ED"/>
    <w:rsid w:val="0046787A"/>
    <w:rsid w:val="0049420B"/>
    <w:rsid w:val="004E4227"/>
    <w:rsid w:val="00510193"/>
    <w:rsid w:val="006107B7"/>
    <w:rsid w:val="00612EB5"/>
    <w:rsid w:val="00693F2F"/>
    <w:rsid w:val="006E462A"/>
    <w:rsid w:val="007B0878"/>
    <w:rsid w:val="007D057F"/>
    <w:rsid w:val="007E4DE1"/>
    <w:rsid w:val="009154D1"/>
    <w:rsid w:val="0092406A"/>
    <w:rsid w:val="00996210"/>
    <w:rsid w:val="009E549C"/>
    <w:rsid w:val="009F417C"/>
    <w:rsid w:val="00A00827"/>
    <w:rsid w:val="00A00A3B"/>
    <w:rsid w:val="00A05F5E"/>
    <w:rsid w:val="00A938B3"/>
    <w:rsid w:val="00AB549E"/>
    <w:rsid w:val="00AC7DAF"/>
    <w:rsid w:val="00AD6BF3"/>
    <w:rsid w:val="00B87959"/>
    <w:rsid w:val="00C6030B"/>
    <w:rsid w:val="00C95D26"/>
    <w:rsid w:val="00CC046A"/>
    <w:rsid w:val="00CE1523"/>
    <w:rsid w:val="00D14DDF"/>
    <w:rsid w:val="00DC6B3A"/>
    <w:rsid w:val="00DD4B8B"/>
    <w:rsid w:val="00E8610F"/>
    <w:rsid w:val="00EC0140"/>
    <w:rsid w:val="00F9402D"/>
    <w:rsid w:val="00FB527E"/>
    <w:rsid w:val="00FD2FBD"/>
    <w:rsid w:val="00FE6B79"/>
    <w:rsid w:val="05A71B42"/>
    <w:rsid w:val="17E02B07"/>
    <w:rsid w:val="1CA23D6F"/>
    <w:rsid w:val="325E19B3"/>
    <w:rsid w:val="4FBE44EF"/>
    <w:rsid w:val="50E82D2B"/>
    <w:rsid w:val="57BD4541"/>
    <w:rsid w:val="6F7C7B7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Calibri" w:hAnsi="Calibri" w:eastAsia="Calibri" w:cs="Calibr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name="header"/>
    <w:lsdException w:uiPriority="99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semiHidden="0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qFormat="1" w:uiPriority="99" w:semiHidden="0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qFormat="1" w:unhideWhenUsed="0" w:uiPriority="3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200" w:line="276" w:lineRule="auto"/>
    </w:pPr>
    <w:rPr>
      <w:rFonts w:ascii="Calibri" w:hAnsi="Calibri" w:eastAsia="Calibri" w:cs="Calibri"/>
      <w:sz w:val="22"/>
      <w:szCs w:val="22"/>
      <w:lang w:val="en-US" w:eastAsia="ko-KR" w:bidi="ar-SA"/>
    </w:rPr>
  </w:style>
  <w:style w:type="paragraph" w:styleId="2">
    <w:name w:val="heading 1"/>
    <w:basedOn w:val="1"/>
    <w:next w:val="1"/>
    <w:qFormat/>
    <w:uiPriority w:val="9"/>
    <w:pPr>
      <w:keepNext/>
      <w:spacing w:after="0" w:line="240" w:lineRule="auto"/>
      <w:ind w:right="-360"/>
      <w:outlineLvl w:val="0"/>
    </w:pPr>
    <w:rPr>
      <w:rFonts w:ascii="Times New Roman" w:hAnsi="Times New Roman" w:eastAsia="Times New Roman" w:cs="Times New Roman"/>
      <w:b/>
      <w:sz w:val="24"/>
      <w:szCs w:val="24"/>
    </w:rPr>
  </w:style>
  <w:style w:type="paragraph" w:styleId="3">
    <w:name w:val="heading 2"/>
    <w:basedOn w:val="1"/>
    <w:next w:val="1"/>
    <w:semiHidden/>
    <w:unhideWhenUsed/>
    <w:qFormat/>
    <w:uiPriority w:val="9"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4">
    <w:name w:val="heading 3"/>
    <w:basedOn w:val="1"/>
    <w:next w:val="1"/>
    <w:semiHidden/>
    <w:unhideWhenUsed/>
    <w:qFormat/>
    <w:uiPriority w:val="9"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5">
    <w:name w:val="heading 4"/>
    <w:basedOn w:val="1"/>
    <w:next w:val="1"/>
    <w:semiHidden/>
    <w:unhideWhenUsed/>
    <w:qFormat/>
    <w:uiPriority w:val="9"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6">
    <w:name w:val="heading 5"/>
    <w:basedOn w:val="1"/>
    <w:next w:val="1"/>
    <w:semiHidden/>
    <w:unhideWhenUsed/>
    <w:qFormat/>
    <w:uiPriority w:val="9"/>
    <w:pPr>
      <w:keepNext/>
      <w:keepLines/>
      <w:spacing w:before="220" w:after="40"/>
      <w:outlineLvl w:val="4"/>
    </w:pPr>
    <w:rPr>
      <w:b/>
    </w:rPr>
  </w:style>
  <w:style w:type="paragraph" w:styleId="7">
    <w:name w:val="heading 6"/>
    <w:basedOn w:val="1"/>
    <w:next w:val="1"/>
    <w:semiHidden/>
    <w:unhideWhenUsed/>
    <w:qFormat/>
    <w:uiPriority w:val="9"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8">
    <w:name w:val="Default Paragraph Font"/>
    <w:unhideWhenUsed/>
    <w:qFormat/>
    <w:uiPriority w:val="1"/>
  </w:style>
  <w:style w:type="table" w:default="1" w:styleId="9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character" w:styleId="10">
    <w:name w:val="Hyperlink"/>
    <w:basedOn w:val="8"/>
    <w:unhideWhenUsed/>
    <w:qFormat/>
    <w:uiPriority w:val="99"/>
    <w:rPr>
      <w:color w:val="0000FF" w:themeColor="hyperlink"/>
      <w:u w:val="single"/>
      <w14:textFill>
        <w14:solidFill>
          <w14:schemeClr w14:val="hlink"/>
        </w14:solidFill>
      </w14:textFill>
    </w:rPr>
  </w:style>
  <w:style w:type="paragraph" w:styleId="11">
    <w:name w:val="Subtitle"/>
    <w:basedOn w:val="1"/>
    <w:next w:val="1"/>
    <w:qFormat/>
    <w:uiPriority w:val="11"/>
    <w:pPr>
      <w:keepNext/>
      <w:keepLines/>
      <w:spacing w:before="360" w:after="80"/>
    </w:pPr>
    <w:rPr>
      <w:rFonts w:ascii="Georgia" w:hAnsi="Georgia" w:eastAsia="Georgia" w:cs="Georgia"/>
      <w:i/>
      <w:color w:val="666666"/>
      <w:sz w:val="48"/>
      <w:szCs w:val="48"/>
    </w:rPr>
  </w:style>
  <w:style w:type="table" w:styleId="12">
    <w:name w:val="Table Grid"/>
    <w:basedOn w:val="9"/>
    <w:qFormat/>
    <w:uiPriority w:val="39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paragraph" w:styleId="13">
    <w:name w:val="Title"/>
    <w:basedOn w:val="1"/>
    <w:next w:val="1"/>
    <w:qFormat/>
    <w:uiPriority w:val="10"/>
    <w:pPr>
      <w:keepNext/>
      <w:keepLines/>
      <w:spacing w:before="480" w:after="120"/>
    </w:pPr>
    <w:rPr>
      <w:b/>
      <w:sz w:val="72"/>
      <w:szCs w:val="72"/>
    </w:rPr>
  </w:style>
  <w:style w:type="table" w:customStyle="1" w:styleId="14">
    <w:name w:val="_Style 11"/>
    <w:basedOn w:val="9"/>
    <w:qFormat/>
    <w:uiPriority w:val="0"/>
    <w:tblPr>
      <w:tblCellMar>
        <w:left w:w="115" w:type="dxa"/>
        <w:right w:w="115" w:type="dxa"/>
      </w:tblCellMar>
    </w:tblPr>
  </w:style>
  <w:style w:type="table" w:customStyle="1" w:styleId="15">
    <w:name w:val="_Style 12"/>
    <w:basedOn w:val="9"/>
    <w:qFormat/>
    <w:uiPriority w:val="0"/>
  </w:style>
  <w:style w:type="paragraph" w:styleId="16">
    <w:name w:val="List Paragraph"/>
    <w:basedOn w:val="1"/>
    <w:qFormat/>
    <w:uiPriority w:val="34"/>
    <w:pPr>
      <w:ind w:left="720"/>
      <w:contextualSpacing/>
    </w:pPr>
  </w:style>
  <w:style w:type="character" w:customStyle="1" w:styleId="17">
    <w:name w:val="Unresolved Mention1"/>
    <w:basedOn w:val="8"/>
    <w:semiHidden/>
    <w:unhideWhenUsed/>
    <w:qFormat/>
    <w:uiPriority w:val="99"/>
    <w:rPr>
      <w:color w:val="605E5C"/>
      <w:shd w:val="clear" w:color="auto" w:fill="E1DFDD"/>
    </w:rPr>
  </w:style>
  <w:style w:type="table" w:customStyle="1" w:styleId="18">
    <w:name w:val="_Style 17"/>
    <w:basedOn w:val="9"/>
    <w:qFormat/>
    <w:uiPriority w:val="0"/>
    <w:tblPr>
      <w:tblCellMar>
        <w:top w:w="15" w:type="dxa"/>
        <w:left w:w="15" w:type="dxa"/>
        <w:bottom w:w="15" w:type="dxa"/>
        <w:right w:w="15" w:type="dxa"/>
      </w:tblCellMar>
    </w:tblPr>
  </w:style>
  <w:style w:type="table" w:customStyle="1" w:styleId="19">
    <w:name w:val="_Style 18"/>
    <w:basedOn w:val="9"/>
    <w:qFormat/>
    <w:uiPriority w:val="0"/>
    <w:pPr>
      <w:spacing w:after="0" w:line="240" w:lineRule="auto"/>
    </w:pPr>
    <w:tblPr>
      <w:tblCellMar>
        <w:left w:w="115" w:type="dxa"/>
        <w:right w:w="115" w:type="dxa"/>
      </w:tblCellMar>
    </w:tblPr>
  </w:style>
  <w:style w:type="table" w:customStyle="1" w:styleId="20">
    <w:name w:val="_Style 19"/>
    <w:basedOn w:val="9"/>
    <w:qFormat/>
    <w:uiPriority w:val="0"/>
    <w:pPr>
      <w:spacing w:after="0" w:line="240" w:lineRule="auto"/>
    </w:pPr>
    <w:tblPr>
      <w:tblCellMar>
        <w:left w:w="115" w:type="dxa"/>
        <w:right w:w="115" w:type="dxa"/>
      </w:tblCellMar>
    </w:tblPr>
  </w:style>
  <w:style w:type="table" w:customStyle="1" w:styleId="21">
    <w:name w:val="_Style 20"/>
    <w:basedOn w:val="9"/>
    <w:qFormat/>
    <w:uiPriority w:val="0"/>
    <w:pPr>
      <w:spacing w:after="0" w:line="240" w:lineRule="auto"/>
    </w:pPr>
    <w:tblPr>
      <w:tblCellMar>
        <w:left w:w="115" w:type="dxa"/>
        <w:right w:w="115" w:type="dxa"/>
      </w:tblCellMar>
    </w:tblPr>
  </w:style>
  <w:style w:type="table" w:customStyle="1" w:styleId="22">
    <w:name w:val="_Style 21"/>
    <w:basedOn w:val="9"/>
    <w:qFormat/>
    <w:uiPriority w:val="0"/>
    <w:pPr>
      <w:spacing w:after="0" w:line="240" w:lineRule="auto"/>
    </w:pPr>
    <w:tblPr>
      <w:tblCellMar>
        <w:left w:w="115" w:type="dxa"/>
        <w:right w:w="115" w:type="dxa"/>
      </w:tblCellMar>
    </w:tblPr>
  </w:style>
</w:styles>
</file>

<file path=word/_rels/document.xml.rels><?xml version='1.0' encoding='UTF-8' standalone='yes'?>
<Relationships xmlns="http://schemas.openxmlformats.org/package/2006/relationships"><Relationship Id="rId9" Type="http://schemas.openxmlformats.org/officeDocument/2006/relationships/footer" Target="footer2.xml"/><Relationship Id="rId8" Type="http://schemas.openxmlformats.org/officeDocument/2006/relationships/footer" Target="footer1.xml"/><Relationship Id="rId7" Type="http://schemas.openxmlformats.org/officeDocument/2006/relationships/header" Target="header3.xml"/><Relationship Id="rId6" Type="http://schemas.openxmlformats.org/officeDocument/2006/relationships/header" Target="header2.xml"/><Relationship Id="rId5" Type="http://schemas.openxmlformats.org/officeDocument/2006/relationships/header" Target="head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6" Type="http://schemas.openxmlformats.org/officeDocument/2006/relationships/fontTable" Target="fontTable.xml"/><Relationship Id="rId15" Type="http://schemas.openxmlformats.org/officeDocument/2006/relationships/customXml" Target="../customXml/item4.xml"/><Relationship Id="rId14" Type="http://schemas.openxmlformats.org/officeDocument/2006/relationships/customXml" Target="../customXml/item3.xml"/><Relationship Id="rId13" Type="http://schemas.openxmlformats.org/officeDocument/2006/relationships/customXml" Target="../customXml/item2.xml"/><Relationship Id="rId12" Type="http://schemas.openxmlformats.org/officeDocument/2006/relationships/customXml" Target="../customXml/item1.xml"/><Relationship Id="rId11" Type="http://schemas.openxmlformats.org/officeDocument/2006/relationships/theme" Target="theme/theme1.xml"/><Relationship Id="rId10" Type="http://schemas.openxmlformats.org/officeDocument/2006/relationships/footer" Target="footer3.xml"/><Relationship Id="rId1" Type="http://schemas.openxmlformats.org/officeDocument/2006/relationships/styles" Target="styles.xml"/><Relationship Id="rId17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B7627595832415499CF7CB08729C3DDC" ma:contentTypeVersion="0" ma:contentTypeDescription="Create a new document." ma:contentTypeScope="" ma:versionID="691fabae353c3b22e69db9c91c2d1e62">
  <xsd:schema xmlns:xsd="http://www.w3.org/2001/XMLSchema" xmlns:xs="http://www.w3.org/2001/XMLSchema" xmlns:p="http://schemas.microsoft.com/office/2006/metadata/properties" targetNamespace="http://schemas.microsoft.com/office/2006/metadata/properties" ma:root="true" ma:fieldsID="4b795196365d0a2ba85bf44c386000f7">
    <xsd:element name="properties">
      <xsd:complexType>
        <xsd:sequence>
          <xsd:element name="documentManagement">
            <xsd:complexType>
              <xsd:all/>
            </xsd:complexType>
          </xsd:element>
        </xsd:sequence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go:gDocsCustomXmlDataStorage xmlns:go="http://customooxmlschemas.google.com/" xmlns:r="http://schemas.openxmlformats.org/officeDocument/2006/relationships">
  <go:docsCustomData xmlns:go="http://customooxmlschemas.google.com/" roundtripDataSignature="AMtx7mhUAgasSE2oHfmy5iqmtC3affXiiA==">AMUW2mU7Ao1DIvL8uZpgtHKTeJ/cio14OSOQ/ZznNszu92txLTe57Yptg6Og/ZdXMHzzW2a0T2a9jyVwrLzJlazXOq5bG0swdX8vNOAumUC8C9w1xuWOFwdscWSeT4WO92JCXlGcJTW5</go:docsCustomData>
</go:gDocsCustomXmlDataStorage>
</file>

<file path=customXml/item4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Props1.xml><?xml version="1.0" encoding="utf-8"?>
<ds:datastoreItem xmlns:ds="http://schemas.openxmlformats.org/officeDocument/2006/customXml" ds:itemID="{EBB2D1F6-627C-4704-90BA-19F6ECA77424}">
  <ds:schemaRefs/>
</ds:datastoreItem>
</file>

<file path=customXml/itemProps2.xml><?xml version="1.0" encoding="utf-8"?>
<ds:datastoreItem xmlns:ds="http://schemas.openxmlformats.org/officeDocument/2006/customXml" ds:itemID="{FFCC6A10-BC7D-4D00-86B2-7D7DFB89FDA4}">
  <ds:schemaRefs/>
</ds:datastoreItem>
</file>

<file path=customXml/itemProps3.xml><?xml version="1.0" encoding="utf-8"?>
<ds:datastoreItem xmlns:ds="http://schemas.openxmlformats.org/officeDocument/2006/customXml" ds:itemID="{11111111-1234-1234-1234-123412341234}">
  <ds:schemaRefs/>
</ds:datastoreItem>
</file>

<file path=customXml/itemProps4.xml><?xml version="1.0" encoding="utf-8"?>
<ds:datastoreItem xmlns:ds="http://schemas.openxmlformats.org/officeDocument/2006/customXml" ds:itemID="{F999CDE0-7094-4A5F-B9FA-96517C574186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Pages>3</Pages>
  <Words>4403</Words>
  <Characters>30962</Characters>
  <Lines>3</Lines>
  <Paragraphs>1</Paragraphs>
  <TotalTime>103</TotalTime>
  <ScaleCrop>false</ScaleCrop>
  <LinksUpToDate>false</LinksUpToDate>
  <CharactersWithSpaces>37937</CharactersWithSpaces>
  <Application>WPS Office_12.1.0.29162_F1E327BC-269C-435d-A152-05C5408002CA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2026-07-27T06:57:00Z</dcterms:created>
  <dc:creator>Administrator</dc:creator>
  <cp:lastModifiedBy>WPS_1789484097</cp:lastModifiedBy>
  <dcterms:modified xsi:type="dcterms:W3CDTF">2026-10-12T18:24:11Z</dcterms:modified>
  <cp:revision>7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bbf720a37aa923bf30bf9195554c62360e8bd80feda3d1a2546ecf605694dfb8</vt:lpwstr>
  </property>
  <property fmtid="{D5CDD505-2E9C-101B-9397-08002B2CF9AE}" pid="3" name="ContentTypeId">
    <vt:lpwstr>0x010100B7627595832415499CF7CB08729C3DDC</vt:lpwstr>
  </property>
  <property fmtid="{D5CDD505-2E9C-101B-9397-08002B2CF9AE}" pid="4" name="KSOTemplateDocerSaveRecord">
    <vt:lpwstr>eyJoZGlkIjoiMzcyODMxYTE0ZTc0ZGU3Y2QwODc3MzYzN2Q1YmNiM2EiLCJ1c2VySWQiOiI1NDk3NzMxMDc0MjEifQ==</vt:lpwstr>
  </property>
  <property fmtid="{D5CDD505-2E9C-101B-9397-08002B2CF9AE}" pid="5" name="KSOProductBuildVer">
    <vt:lpwstr>1033-12.1.0.29162</vt:lpwstr>
  </property>
  <property fmtid="{D5CDD505-2E9C-101B-9397-08002B2CF9AE}" pid="6" name="ICV">
    <vt:lpwstr>03A11686E53843C7A53E823AADBE3F63_12</vt:lpwstr>
  </property>
</Properties>
</file>