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'Rudra Vaghela (24CS105)',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Rudra Vaghela (24CS105)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Rudra Vaghela (24CS105)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p>
      <w:r>
        <w:rPr>
          <w:b/>
        </w:rPr>
        <w:t>Current Application Output Screenshot - Practical 5</w:t>
      </w:r>
    </w:p>
    <w:p>
      <w:r>
        <w:drawing>
          <wp:inline xmlns:a="http://schemas.openxmlformats.org/drawingml/2006/main" xmlns:pic="http://schemas.openxmlformats.org/drawingml/2006/picture">
            <wp:extent cx="5760720" cy="7229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dra-practical-5-screensh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9139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Relationship Id="rId2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