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20"/>
        <w:jc w:val="center"/>
      </w:pPr>
      <w:r>
        <w:rPr>
          <w:rFonts w:ascii="Arial" w:cs="Arial" w:eastAsia="Arial" w:hAnsi="Arial"/>
          <w:b/>
          <w:bCs/>
          <w:color w:val="1F3864"/>
          <w:sz w:val="56"/>
          <w:szCs w:val="56"/>
        </w:rPr>
        <w:t xml:space="preserve">AURA RETAIL OS</w:t>
      </w:r>
    </w:p>
    <w:p>
      <w:pPr>
        <w:spacing w:after="60"/>
        <w:jc w:val="center"/>
      </w:pPr>
      <w:r>
        <w:rPr>
          <w:rFonts w:ascii="Arial" w:cs="Arial" w:eastAsia="Arial" w:hAnsi="Arial"/>
          <w:color w:val="2E75B6"/>
          <w:sz w:val="30"/>
          <w:szCs w:val="30"/>
        </w:rPr>
        <w:t xml:space="preserve">Product Requirements Document</w:t>
      </w:r>
    </w:p>
    <w:p>
      <w:pPr>
        <w:spacing w:after="400"/>
        <w:jc w:val="center"/>
      </w:pPr>
      <w:r>
        <w:rPr>
          <w:rFonts w:ascii="Arial" w:cs="Arial" w:eastAsia="Arial" w:hAnsi="Arial"/>
          <w:i/>
          <w:iCs/>
          <w:color w:val="404040"/>
          <w:sz w:val="22"/>
          <w:szCs w:val="22"/>
        </w:rPr>
        <w:t xml:space="preserve">Designing an Autonomous Modular Smart-City Retail Infrastructure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Course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Object Oriented Programming (IT620)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Path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 — Modular Hardware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Team Name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Code Crafters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Language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Java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Diagrams Tool</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draw.io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Institution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Dhirubhai Ambani University (DA-IICT)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Document Version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1.0</w:t>
            </w:r>
          </w:p>
        </w:tc>
      </w:tr>
    </w:tbl>
    <w:p>
      <w:pPr>
        <w:spacing w:after="300"/>
      </w:pPr>
      <w:r>
        <w:t xml:space="preserve"/>
      </w:r>
    </w:p>
    <w:p>
      <w:pPr>
        <w:spacing w:after="120"/>
        <w:jc w:val="center"/>
      </w:pPr>
      <w:r>
        <w:rPr>
          <w:rFonts w:ascii="Arial" w:cs="Arial" w:eastAsia="Arial" w:hAnsi="Arial"/>
          <w:b/>
          <w:bCs/>
          <w:color w:val="1F3864"/>
          <w:sz w:val="22"/>
          <w:szCs w:val="22"/>
        </w:rPr>
        <w:t xml:space="preserve">Team Members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Roll Number</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Primary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202512006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Team Lead — Core &amp; Commands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202512003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Factory &amp; Payment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202512007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Hardware Abstraction Layer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202512013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Inventory System &amp; Persistence</w:t>
            </w:r>
          </w:p>
        </w:tc>
      </w:tr>
    </w:tbl>
    <w:p>
      <w:pPr>
        <w:spacing w:after="20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1.  Project Identity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Aura Retail 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Course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Object Oriented Programming — IT620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 — Modular Hardware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Team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Code Crafters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Implementation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Java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UML / Diagram 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draw.io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Dhirubhai Ambani University (DA-IICT), Gandhinagar</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1.1  Team — Code Crafters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60"/>
        <w:gridCol w:w="280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Roll Number</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Patterns Owned</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Classes Owned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202512006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Singleton, Facade, Command, Decorator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CentralRegistry, KioskInterface, CommandInvoker, Command, PurchaseItemCommand, RefundCommand, RestockCommand, Kiosk (interface), BaseKiosk, KioskDecorator, CityMonitoringSystem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202512003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Abstract Factory, Adapter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KioskFactory, PharmacyKioskFactory, FoodKioskFactory, EmergencyKioskFactory, PaymentProcessor, CreditCardAdapter, DigitalWalletAdapter, UPIAdapter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202512007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 Strategy, Decorator (modules)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DispenserAbstraction, DispenserImplementation, SpiralDispenserImpl, RoboticArmDispenserImpl, ConveyorDispenserImpl, DispensingStrategy, SpiralDispensingStrategy, RoboticArmDispensingStrategy, ConveyorDispensingStrategy, RefrigerationDecorator, SolarPowerDecorator, NetworkModuleDecorator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202512013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Proxy, Composite, Persistence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InventoryInterface, RealInventory, InventoryProxy, InventoryItem, Product, ProductBundle, InventoryPersistence</w:t>
            </w:r>
          </w:p>
        </w:tc>
      </w:tr>
    </w:tbl>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2.  Problem Statement</w:t>
      </w:r>
    </w:p>
    <w:p>
      <w:pPr>
        <w:spacing w:after="80"/>
      </w:pPr>
      <w:r>
        <w:t xml:space="preserve"/>
      </w:r>
    </w:p>
    <w:p>
      <w:pPr>
        <w:spacing w:after="100"/>
        <w:jc w:val="left"/>
      </w:pPr>
      <w:r>
        <w:rPr>
          <w:rFonts w:ascii="Arial" w:cs="Arial" w:eastAsia="Arial" w:hAnsi="Arial"/>
          <w:color w:val="404040"/>
          <w:sz w:val="20"/>
          <w:szCs w:val="20"/>
        </w:rPr>
        <w:t xml:space="preserve">The smart city of Zephyrus operates autonomous retail kiosks called Aura Kiosks deployed across hospitals, metro stations, university campuses, and disaster zones. While all kiosks share the same physical hardware, they must operate under vastly different policies and conditions.</w:t>
      </w:r>
    </w:p>
    <w:p>
      <w:pPr>
        <w:spacing w:after="60"/>
      </w:pPr>
      <w:r>
        <w:t xml:space="preserve"/>
      </w:r>
    </w:p>
    <w:p>
      <w:pPr>
        <w:spacing w:after="100"/>
        <w:jc w:val="left"/>
      </w:pPr>
      <w:r>
        <w:rPr>
          <w:rFonts w:ascii="Arial" w:cs="Arial" w:eastAsia="Arial" w:hAnsi="Arial"/>
          <w:color w:val="404040"/>
          <w:sz w:val="20"/>
          <w:szCs w:val="20"/>
        </w:rPr>
        <w:t xml:space="preserve">The original monolithic system (Aura-Kiosk v1.0) suffered five critical failures: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6260"/>
      </w:tblGrid>
      <w:tr>
        <w:trPr>
          <w:tblHeader/>
        </w:trPr>
        <w:tc>
          <w:tcPr>
            <w:tcW w:type="dxa" w:w="3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62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Impact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Hardware coupling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Changing any hardware component required rewriting large sections of code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Incompatible payment APIs</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Vendors used different method signatures — no unified payment interface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Inconsistent security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Inventory access had no centralized authorization or logging</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Corrupted state on failure</w:t>
            </w:r>
          </w:p>
        </w:tc>
        <w:tc>
          <w:tcPr>
            <w:tcW w:type="dxa" w:w="6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Partial transactions left inventory and payment in inconsistent states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No dynamic extensibility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Adding modules like refrigeration required modifying the base kiosk class</w:t>
            </w:r>
          </w:p>
        </w:tc>
      </w:tr>
    </w:tbl>
    <w:p>
      <w:pPr>
        <w:spacing w:after="160"/>
      </w:pPr>
      <w:r>
        <w:t xml:space="preserve"/>
      </w:r>
    </w:p>
    <w:p>
      <w:pPr>
        <w:spacing w:after="100"/>
        <w:jc w:val="left"/>
      </w:pPr>
      <w:r>
        <w:rPr>
          <w:rFonts w:ascii="Arial" w:cs="Arial" w:eastAsia="Arial" w:hAnsi="Arial"/>
          <w:color w:val="404040"/>
          <w:sz w:val="20"/>
          <w:szCs w:val="20"/>
        </w:rPr>
        <w:t xml:space="preserve">Aura Retail OS solves all five problems by treating each kiosk as a fully modular, plug-and-play software platform. The system must adapt to hardware changes, policy changes, and unexpected events without modifying the entire codebase.</w:t>
      </w:r>
    </w:p>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3.  System Overview</w:t>
      </w:r>
    </w:p>
    <w:p>
      <w:pPr>
        <w:spacing w:after="80"/>
      </w:pPr>
      <w:r>
        <w:t xml:space="preserve"/>
      </w:r>
    </w:p>
    <w:p>
      <w:pPr>
        <w:spacing w:after="100"/>
        <w:jc w:val="left"/>
      </w:pPr>
      <w:r>
        <w:rPr>
          <w:rFonts w:ascii="Arial" w:cs="Arial" w:eastAsia="Arial" w:hAnsi="Arial"/>
          <w:color w:val="404040"/>
          <w:sz w:val="20"/>
          <w:szCs w:val="20"/>
        </w:rPr>
        <w:t xml:space="preserve">The system is organized into five subsystems that communicate through well-defined interfaces. No subsystem directly depends on another's internal implementation, enforcing low coupling throughout.</w:t>
      </w:r>
    </w:p>
    <w:p>
      <w:pPr>
        <w:spacing w:after="10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3.1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Subsystem</w:t>
            </w:r>
          </w:p>
        </w:tc>
        <w:tc>
          <w:tcPr>
            <w:tcW w:type="dxa" w:w="34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Responsibility</w:t>
            </w:r>
          </w:p>
        </w:tc>
        <w:tc>
          <w:tcPr>
            <w:tcW w:type="dxa" w:w="34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Kiosk Core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User interaction, kiosk lifecycle, operational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Inventory System</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Products, bundles, stock levels, secure access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Payment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Unified payment processing across providers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Hardware Abstraction Layer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Dispensers, sensors, optional modules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City Monitoring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Failure alerts, system event reporting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3.2  Kiosk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Kiosk Type</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Deployment Location</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Dispenser Type</w:t>
            </w:r>
          </w:p>
        </w:tc>
        <w:tc>
          <w:tcPr>
            <w:tcW w:type="dxa" w:w="2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Key Policy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PharmacyKiosk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Hospitals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Prescription Dispenser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Controlled Inventory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FoodKiosk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Metro stations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Conveyor Dispenser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Perishable Inventory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EmergencyReliefKiosk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Disaster 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Robotic Arm Dispenser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Emergency Inventory</w:t>
            </w:r>
          </w:p>
        </w:tc>
      </w:tr>
    </w:tbl>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4.  End-to-End System Workflow</w:t>
      </w:r>
    </w:p>
    <w:p>
      <w:pPr>
        <w:spacing w:after="80"/>
      </w:pPr>
      <w:r>
        <w:t xml:space="preserve"/>
      </w:r>
    </w:p>
    <w:p>
      <w:pPr>
        <w:spacing w:after="100"/>
        <w:jc w:val="left"/>
      </w:pPr>
      <w:r>
        <w:rPr>
          <w:rFonts w:ascii="Arial" w:cs="Arial" w:eastAsia="Arial" w:hAnsi="Arial"/>
          <w:color w:val="404040"/>
          <w:sz w:val="20"/>
          <w:szCs w:val="20"/>
        </w:rPr>
        <w:t xml:space="preserve">The following describes the complete flow of the system from startup to a completed transaction, covering every subsystem in order.</w:t>
      </w:r>
    </w:p>
    <w:p>
      <w:pPr>
        <w:spacing w:after="10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4.1  System Startup</w:t>
      </w:r>
    </w:p>
    <w:p>
      <w:pPr>
        <w:pStyle w:val="ListParagraph"/>
        <w:numPr>
          <w:ilvl w:val="0"/>
          <w:numId w:val="2"/>
        </w:numPr>
        <w:spacing w:after="60"/>
      </w:pPr>
      <w:r>
        <w:rPr>
          <w:rFonts w:ascii="Arial" w:cs="Arial" w:eastAsia="Arial" w:hAnsi="Arial"/>
          <w:color w:val="404040"/>
          <w:sz w:val="20"/>
          <w:szCs w:val="20"/>
        </w:rPr>
        <w:t xml:space="preserve">CentralRegistry.getInstance() is called — the Singleton is initialized, loading system config and kiosk network info from JSON persistence files.</w:t>
      </w:r>
    </w:p>
    <w:p>
      <w:pPr>
        <w:pStyle w:val="ListParagraph"/>
        <w:numPr>
          <w:ilvl w:val="0"/>
          <w:numId w:val="2"/>
        </w:numPr>
        <w:spacing w:after="60"/>
      </w:pPr>
      <w:r>
        <w:rPr>
          <w:rFonts w:ascii="Arial" w:cs="Arial" w:eastAsia="Arial" w:hAnsi="Arial"/>
          <w:color w:val="404040"/>
          <w:sz w:val="20"/>
          <w:szCs w:val="20"/>
        </w:rPr>
        <w:t xml:space="preserve">KioskFactory (Abstract Factory) is selected based on deployment location — PharmacyKioskFactory, FoodKioskFactory, or EmergencyKioskFactory.</w:t>
      </w:r>
    </w:p>
    <w:p>
      <w:pPr>
        <w:pStyle w:val="ListParagraph"/>
        <w:numPr>
          <w:ilvl w:val="0"/>
          <w:numId w:val="2"/>
        </w:numPr>
        <w:spacing w:after="60"/>
      </w:pPr>
      <w:r>
        <w:rPr>
          <w:rFonts w:ascii="Arial" w:cs="Arial" w:eastAsia="Arial" w:hAnsi="Arial"/>
          <w:color w:val="404040"/>
          <w:sz w:val="20"/>
          <w:szCs w:val="20"/>
        </w:rPr>
        <w:t xml:space="preserve">The factory creates a compatible set of components: Dispenser, VerificationModule, PricingModule, and InventoryPolicy.</w:t>
      </w:r>
    </w:p>
    <w:p>
      <w:pPr>
        <w:pStyle w:val="ListParagraph"/>
        <w:numPr>
          <w:ilvl w:val="0"/>
          <w:numId w:val="2"/>
        </w:numPr>
        <w:spacing w:after="60"/>
      </w:pPr>
      <w:r>
        <w:rPr>
          <w:rFonts w:ascii="Arial" w:cs="Arial" w:eastAsia="Arial" w:hAnsi="Arial"/>
          <w:color w:val="404040"/>
          <w:sz w:val="20"/>
          <w:szCs w:val="20"/>
        </w:rPr>
        <w:t xml:space="preserve">A BaseKiosk is instantiated with these components.</w:t>
      </w:r>
    </w:p>
    <w:p>
      <w:pPr>
        <w:pStyle w:val="ListParagraph"/>
        <w:numPr>
          <w:ilvl w:val="0"/>
          <w:numId w:val="2"/>
        </w:numPr>
        <w:spacing w:after="60"/>
      </w:pPr>
      <w:r>
        <w:rPr>
          <w:rFonts w:ascii="Arial" w:cs="Arial" w:eastAsia="Arial" w:hAnsi="Arial"/>
          <w:color w:val="404040"/>
          <w:sz w:val="20"/>
          <w:szCs w:val="20"/>
        </w:rPr>
        <w:t xml:space="preserve">Optional hardware modules are attached dynamically using Decorators: RefrigerationDecorator, SolarPowerDecorator, NetworkModuleDecorator.</w:t>
      </w:r>
    </w:p>
    <w:p>
      <w:pPr>
        <w:pStyle w:val="ListParagraph"/>
        <w:numPr>
          <w:ilvl w:val="0"/>
          <w:numId w:val="2"/>
        </w:numPr>
        <w:spacing w:after="60"/>
      </w:pPr>
      <w:r>
        <w:rPr>
          <w:rFonts w:ascii="Arial" w:cs="Arial" w:eastAsia="Arial" w:hAnsi="Arial"/>
          <w:color w:val="404040"/>
          <w:sz w:val="20"/>
          <w:szCs w:val="20"/>
        </w:rPr>
        <w:t xml:space="preserve">The fully decorated kiosk is registered in CentralRegistry.</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4.2  Purchase Transaction Flow</w:t>
      </w:r>
    </w:p>
    <w:p>
      <w:pPr>
        <w:spacing w:after="100"/>
        <w:jc w:val="left"/>
      </w:pPr>
      <w:r>
        <w:rPr>
          <w:rFonts w:ascii="Arial" w:cs="Arial" w:eastAsia="Arial" w:hAnsi="Arial"/>
          <w:color w:val="404040"/>
          <w:sz w:val="20"/>
          <w:szCs w:val="20"/>
        </w:rPr>
        <w:t xml:space="preserve">An external system calls KioskInterface.purchaseItem(productId, paymentMethod). Internally, the Facade coordinates the following steps:</w:t>
      </w:r>
    </w:p>
    <w:p>
      <w:pPr>
        <w:spacing w:after="60"/>
      </w:pPr>
      <w:r>
        <w:t xml:space="preserve"/>
      </w:r>
    </w:p>
    <w:p>
      <w:pPr>
        <w:pStyle w:val="ListParagraph"/>
        <w:numPr>
          <w:ilvl w:val="0"/>
          <w:numId w:val="2"/>
        </w:numPr>
        <w:spacing w:after="60"/>
      </w:pPr>
      <w:r>
        <w:rPr>
          <w:rFonts w:ascii="Arial" w:cs="Arial" w:eastAsia="Arial" w:hAnsi="Arial"/>
          <w:color w:val="404040"/>
          <w:sz w:val="20"/>
          <w:szCs w:val="20"/>
        </w:rPr>
        <w:t xml:space="preserve">Inventory Check — InventoryProxy receives the stock check request. It verifies user authorization, logs the access attempt, and checks the current system mode (e.g. emergency restrictions) before forwarding to RealInventory. Derived available stock is computed: total stock minus reserved items minus hardware-unavailable items.</w:t>
      </w:r>
    </w:p>
    <w:p>
      <w:pPr>
        <w:pStyle w:val="ListParagraph"/>
        <w:numPr>
          <w:ilvl w:val="0"/>
          <w:numId w:val="2"/>
        </w:numPr>
        <w:spacing w:after="60"/>
      </w:pPr>
      <w:r>
        <w:rPr>
          <w:rFonts w:ascii="Arial" w:cs="Arial" w:eastAsia="Arial" w:hAnsi="Arial"/>
          <w:color w:val="404040"/>
          <w:sz w:val="20"/>
          <w:szCs w:val="20"/>
        </w:rPr>
        <w:t xml:space="preserve">Price Computation — PricingModule dynamically computes the final price based on active pricing policy (standard, discounted, or emergency). Price is never stored statically — always computed at purchase time.</w:t>
      </w:r>
    </w:p>
    <w:p>
      <w:pPr>
        <w:pStyle w:val="ListParagraph"/>
        <w:numPr>
          <w:ilvl w:val="0"/>
          <w:numId w:val="2"/>
        </w:numPr>
        <w:spacing w:after="60"/>
      </w:pPr>
      <w:r>
        <w:rPr>
          <w:rFonts w:ascii="Arial" w:cs="Arial" w:eastAsia="Arial" w:hAnsi="Arial"/>
          <w:color w:val="404040"/>
          <w:sz w:val="20"/>
          <w:szCs w:val="20"/>
        </w:rPr>
        <w:t xml:space="preserve">Payment Processing — PaymentProcessor interface is called. The appropriate Adapter (CreditCardAdapter, DigitalWalletAdapter, or UPIAdapter) converts the call to the provider-specific API and returns a payment result.</w:t>
      </w:r>
    </w:p>
    <w:p>
      <w:pPr>
        <w:pStyle w:val="ListParagraph"/>
        <w:numPr>
          <w:ilvl w:val="0"/>
          <w:numId w:val="2"/>
        </w:numPr>
        <w:spacing w:after="60"/>
      </w:pPr>
      <w:r>
        <w:rPr>
          <w:rFonts w:ascii="Arial" w:cs="Arial" w:eastAsia="Arial" w:hAnsi="Arial"/>
          <w:color w:val="404040"/>
          <w:sz w:val="20"/>
          <w:szCs w:val="20"/>
        </w:rPr>
        <w:t xml:space="preserve">Hardware Dispensing — DispenserAbstraction (Bridge) calls the assigned DispenserImplementation. The implementation delegates to the active DispensingStrategy (Spiral, RoboticArm, or Conveyor). The product is physically dispensed.</w:t>
      </w:r>
    </w:p>
    <w:p>
      <w:pPr>
        <w:pStyle w:val="ListParagraph"/>
        <w:numPr>
          <w:ilvl w:val="0"/>
          <w:numId w:val="2"/>
        </w:numPr>
        <w:spacing w:after="60"/>
      </w:pPr>
      <w:r>
        <w:rPr>
          <w:rFonts w:ascii="Arial" w:cs="Arial" w:eastAsia="Arial" w:hAnsi="Arial"/>
          <w:color w:val="404040"/>
          <w:sz w:val="20"/>
          <w:szCs w:val="20"/>
        </w:rPr>
        <w:t xml:space="preserve">Inventory Update — Only after successful dispensing, InventoryProxy forwards the stock decrement to RealInventory. Inventory consistency is guaranteed — stock only changes on full success.</w:t>
      </w:r>
    </w:p>
    <w:p>
      <w:pPr>
        <w:pStyle w:val="ListParagraph"/>
        <w:numPr>
          <w:ilvl w:val="0"/>
          <w:numId w:val="2"/>
        </w:numPr>
        <w:spacing w:after="60"/>
      </w:pPr>
      <w:r>
        <w:rPr>
          <w:rFonts w:ascii="Arial" w:cs="Arial" w:eastAsia="Arial" w:hAnsi="Arial"/>
          <w:color w:val="404040"/>
          <w:sz w:val="20"/>
          <w:szCs w:val="20"/>
        </w:rPr>
        <w:t xml:space="preserve">Transaction Logging — PurchaseItemCommand.getLog() is called. CommandInvoker stores the command in history. CityMonitoringSystem is notified.</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4.3  Atomic Transaction Guarantee</w:t>
      </w:r>
    </w:p>
    <w:p>
      <w:pPr>
        <w:spacing w:after="100"/>
        <w:jc w:val="left"/>
      </w:pPr>
      <w:r>
        <w:rPr>
          <w:rFonts w:ascii="Arial" w:cs="Arial" w:eastAsia="Arial" w:hAnsi="Arial"/>
          <w:color w:val="404040"/>
          <w:sz w:val="20"/>
          <w:szCs w:val="20"/>
        </w:rPr>
        <w:t xml:space="preserve">If any step in the purchase flow fails (payment declined, hardware fault, stock mismatch), the following happens:</w:t>
      </w:r>
    </w:p>
    <w:p>
      <w:pPr>
        <w:pStyle w:val="ListParagraph"/>
        <w:numPr>
          <w:ilvl w:val="0"/>
          <w:numId w:val="3"/>
        </w:numPr>
        <w:spacing w:after="60"/>
      </w:pPr>
      <w:r>
        <w:rPr>
          <w:rFonts w:ascii="Arial" w:cs="Arial" w:eastAsia="Arial" w:hAnsi="Arial"/>
          <w:color w:val="404040"/>
          <w:sz w:val="20"/>
          <w:szCs w:val="20"/>
        </w:rPr>
        <w:t xml:space="preserve">Payment is reversed if it was already processed.</w:t>
      </w:r>
    </w:p>
    <w:p>
      <w:pPr>
        <w:pStyle w:val="ListParagraph"/>
        <w:numPr>
          <w:ilvl w:val="0"/>
          <w:numId w:val="3"/>
        </w:numPr>
        <w:spacing w:after="60"/>
      </w:pPr>
      <w:r>
        <w:rPr>
          <w:rFonts w:ascii="Arial" w:cs="Arial" w:eastAsia="Arial" w:hAnsi="Arial"/>
          <w:color w:val="404040"/>
          <w:sz w:val="20"/>
          <w:szCs w:val="20"/>
        </w:rPr>
        <w:t xml:space="preserve">Inventory is NOT decremented — the update only happens at Step 5 after dispensing succeeds.</w:t>
      </w:r>
    </w:p>
    <w:p>
      <w:pPr>
        <w:pStyle w:val="ListParagraph"/>
        <w:numPr>
          <w:ilvl w:val="0"/>
          <w:numId w:val="3"/>
        </w:numPr>
        <w:spacing w:after="60"/>
      </w:pPr>
      <w:r>
        <w:rPr>
          <w:rFonts w:ascii="Arial" w:cs="Arial" w:eastAsia="Arial" w:hAnsi="Arial"/>
          <w:color w:val="404040"/>
          <w:sz w:val="20"/>
          <w:szCs w:val="20"/>
        </w:rPr>
        <w:t xml:space="preserve">The failed command is logged with error state in CommandInvoker history.</w:t>
      </w:r>
    </w:p>
    <w:p>
      <w:pPr>
        <w:pStyle w:val="ListParagraph"/>
        <w:numPr>
          <w:ilvl w:val="0"/>
          <w:numId w:val="3"/>
        </w:numPr>
        <w:spacing w:after="60"/>
      </w:pPr>
      <w:r>
        <w:rPr>
          <w:rFonts w:ascii="Arial" w:cs="Arial" w:eastAsia="Arial" w:hAnsi="Arial"/>
          <w:color w:val="404040"/>
          <w:sz w:val="20"/>
          <w:szCs w:val="20"/>
        </w:rPr>
        <w:t xml:space="preserve">CityMonitoringSystem receives a failure event.</w:t>
      </w:r>
    </w:p>
    <w:p>
      <w:pPr>
        <w:pStyle w:val="ListParagraph"/>
        <w:numPr>
          <w:ilvl w:val="0"/>
          <w:numId w:val="3"/>
        </w:numPr>
        <w:spacing w:after="60"/>
      </w:pPr>
      <w:r>
        <w:rPr>
          <w:rFonts w:ascii="Arial" w:cs="Arial" w:eastAsia="Arial" w:hAnsi="Arial"/>
          <w:color w:val="404040"/>
          <w:sz w:val="20"/>
          <w:szCs w:val="20"/>
        </w:rPr>
        <w:t xml:space="preserve">The kiosk returns to a consistent idle state.</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4.4  Refund Flow</w:t>
      </w:r>
    </w:p>
    <w:p>
      <w:pPr>
        <w:pStyle w:val="ListParagraph"/>
        <w:numPr>
          <w:ilvl w:val="0"/>
          <w:numId w:val="2"/>
        </w:numPr>
        <w:spacing w:after="60"/>
      </w:pPr>
      <w:r>
        <w:rPr>
          <w:rFonts w:ascii="Arial" w:cs="Arial" w:eastAsia="Arial" w:hAnsi="Arial"/>
          <w:color w:val="404040"/>
          <w:sz w:val="20"/>
          <w:szCs w:val="20"/>
        </w:rPr>
        <w:t xml:space="preserve">External system calls KioskInterface.refundTransaction(transactionId).</w:t>
      </w:r>
    </w:p>
    <w:p>
      <w:pPr>
        <w:pStyle w:val="ListParagraph"/>
        <w:numPr>
          <w:ilvl w:val="0"/>
          <w:numId w:val="2"/>
        </w:numPr>
        <w:spacing w:after="60"/>
      </w:pPr>
      <w:r>
        <w:rPr>
          <w:rFonts w:ascii="Arial" w:cs="Arial" w:eastAsia="Arial" w:hAnsi="Arial"/>
          <w:color w:val="404040"/>
          <w:sz w:val="20"/>
          <w:szCs w:val="20"/>
        </w:rPr>
        <w:t xml:space="preserve">CommandInvoker retrieves the original PurchaseItemCommand from history by transaction ID.</w:t>
      </w:r>
    </w:p>
    <w:p>
      <w:pPr>
        <w:pStyle w:val="ListParagraph"/>
        <w:numPr>
          <w:ilvl w:val="0"/>
          <w:numId w:val="2"/>
        </w:numPr>
        <w:spacing w:after="60"/>
      </w:pPr>
      <w:r>
        <w:rPr>
          <w:rFonts w:ascii="Arial" w:cs="Arial" w:eastAsia="Arial" w:hAnsi="Arial"/>
          <w:color w:val="404040"/>
          <w:sz w:val="20"/>
          <w:szCs w:val="20"/>
        </w:rPr>
        <w:t xml:space="preserve">RefundCommand is created and executed — it reverses the payment via the same PaymentProcessor adapter.</w:t>
      </w:r>
    </w:p>
    <w:p>
      <w:pPr>
        <w:pStyle w:val="ListParagraph"/>
        <w:numPr>
          <w:ilvl w:val="0"/>
          <w:numId w:val="2"/>
        </w:numPr>
        <w:spacing w:after="60"/>
      </w:pPr>
      <w:r>
        <w:rPr>
          <w:rFonts w:ascii="Arial" w:cs="Arial" w:eastAsia="Arial" w:hAnsi="Arial"/>
          <w:color w:val="404040"/>
          <w:sz w:val="20"/>
          <w:szCs w:val="20"/>
        </w:rPr>
        <w:t xml:space="preserve">InventoryProxy restores the stock in RealInventory.</w:t>
      </w:r>
    </w:p>
    <w:p>
      <w:pPr>
        <w:pStyle w:val="ListParagraph"/>
        <w:numPr>
          <w:ilvl w:val="0"/>
          <w:numId w:val="2"/>
        </w:numPr>
        <w:spacing w:after="60"/>
      </w:pPr>
      <w:r>
        <w:rPr>
          <w:rFonts w:ascii="Arial" w:cs="Arial" w:eastAsia="Arial" w:hAnsi="Arial"/>
          <w:color w:val="404040"/>
          <w:sz w:val="20"/>
          <w:szCs w:val="20"/>
        </w:rPr>
        <w:t xml:space="preserve">RefundCommand is logged in CommandInvoker history.</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4.5  Restock Flow</w:t>
      </w:r>
    </w:p>
    <w:p>
      <w:pPr>
        <w:pStyle w:val="ListParagraph"/>
        <w:numPr>
          <w:ilvl w:val="0"/>
          <w:numId w:val="2"/>
        </w:numPr>
        <w:spacing w:after="60"/>
      </w:pPr>
      <w:r>
        <w:rPr>
          <w:rFonts w:ascii="Arial" w:cs="Arial" w:eastAsia="Arial" w:hAnsi="Arial"/>
          <w:color w:val="404040"/>
          <w:sz w:val="20"/>
          <w:szCs w:val="20"/>
        </w:rPr>
        <w:t xml:space="preserve">External system calls KioskInterface.restockInventory(productId, quantity).</w:t>
      </w:r>
    </w:p>
    <w:p>
      <w:pPr>
        <w:pStyle w:val="ListParagraph"/>
        <w:numPr>
          <w:ilvl w:val="0"/>
          <w:numId w:val="2"/>
        </w:numPr>
        <w:spacing w:after="60"/>
      </w:pPr>
      <w:r>
        <w:rPr>
          <w:rFonts w:ascii="Arial" w:cs="Arial" w:eastAsia="Arial" w:hAnsi="Arial"/>
          <w:color w:val="404040"/>
          <w:sz w:val="20"/>
          <w:szCs w:val="20"/>
        </w:rPr>
        <w:t xml:space="preserve">InventoryProxy checks authorization (only admin roles can restock).</w:t>
      </w:r>
    </w:p>
    <w:p>
      <w:pPr>
        <w:pStyle w:val="ListParagraph"/>
        <w:numPr>
          <w:ilvl w:val="0"/>
          <w:numId w:val="2"/>
        </w:numPr>
        <w:spacing w:after="60"/>
      </w:pPr>
      <w:r>
        <w:rPr>
          <w:rFonts w:ascii="Arial" w:cs="Arial" w:eastAsia="Arial" w:hAnsi="Arial"/>
          <w:color w:val="404040"/>
          <w:sz w:val="20"/>
          <w:szCs w:val="20"/>
        </w:rPr>
        <w:t xml:space="preserve">RestockCommand is created and executed — updates stock in RealInventory.</w:t>
      </w:r>
    </w:p>
    <w:p>
      <w:pPr>
        <w:pStyle w:val="ListParagraph"/>
        <w:numPr>
          <w:ilvl w:val="0"/>
          <w:numId w:val="2"/>
        </w:numPr>
        <w:spacing w:after="60"/>
      </w:pPr>
      <w:r>
        <w:rPr>
          <w:rFonts w:ascii="Arial" w:cs="Arial" w:eastAsia="Arial" w:hAnsi="Arial"/>
          <w:color w:val="404040"/>
          <w:sz w:val="20"/>
          <w:szCs w:val="20"/>
        </w:rPr>
        <w:t xml:space="preserve">CentralRegistry global status is updated.</w:t>
      </w:r>
    </w:p>
    <w:p>
      <w:pPr>
        <w:pStyle w:val="ListParagraph"/>
        <w:numPr>
          <w:ilvl w:val="0"/>
          <w:numId w:val="2"/>
        </w:numPr>
        <w:spacing w:after="60"/>
      </w:pPr>
      <w:r>
        <w:rPr>
          <w:rFonts w:ascii="Arial" w:cs="Arial" w:eastAsia="Arial" w:hAnsi="Arial"/>
          <w:color w:val="404040"/>
          <w:sz w:val="20"/>
          <w:szCs w:val="20"/>
        </w:rPr>
        <w:t xml:space="preserve">RestockCommand is logged.</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4.6  Diagnostics Flow</w:t>
      </w:r>
    </w:p>
    <w:p>
      <w:pPr>
        <w:pStyle w:val="ListParagraph"/>
        <w:numPr>
          <w:ilvl w:val="0"/>
          <w:numId w:val="2"/>
        </w:numPr>
        <w:spacing w:after="60"/>
      </w:pPr>
      <w:r>
        <w:rPr>
          <w:rFonts w:ascii="Arial" w:cs="Arial" w:eastAsia="Arial" w:hAnsi="Arial"/>
          <w:color w:val="404040"/>
          <w:sz w:val="20"/>
          <w:szCs w:val="20"/>
        </w:rPr>
        <w:t xml:space="preserve">External system calls KioskInterface.runDiagnostics().</w:t>
      </w:r>
    </w:p>
    <w:p>
      <w:pPr>
        <w:pStyle w:val="ListParagraph"/>
        <w:numPr>
          <w:ilvl w:val="0"/>
          <w:numId w:val="2"/>
        </w:numPr>
        <w:spacing w:after="60"/>
      </w:pPr>
      <w:r>
        <w:rPr>
          <w:rFonts w:ascii="Arial" w:cs="Arial" w:eastAsia="Arial" w:hAnsi="Arial"/>
          <w:color w:val="404040"/>
          <w:sz w:val="20"/>
          <w:szCs w:val="20"/>
        </w:rPr>
        <w:t xml:space="preserve">Kiosk.getStatus() is called on the decorated kiosk — each decorator adds its own status (temperature, solar power, network) to the base kiosk status.</w:t>
      </w:r>
    </w:p>
    <w:p>
      <w:pPr>
        <w:pStyle w:val="ListParagraph"/>
        <w:numPr>
          <w:ilvl w:val="0"/>
          <w:numId w:val="2"/>
        </w:numPr>
        <w:spacing w:after="60"/>
      </w:pPr>
      <w:r>
        <w:rPr>
          <w:rFonts w:ascii="Arial" w:cs="Arial" w:eastAsia="Arial" w:hAnsi="Arial"/>
          <w:color w:val="404040"/>
          <w:sz w:val="20"/>
          <w:szCs w:val="20"/>
        </w:rPr>
        <w:t xml:space="preserve">DispenserAbstraction reports hardware health.</w:t>
      </w:r>
    </w:p>
    <w:p>
      <w:pPr>
        <w:pStyle w:val="ListParagraph"/>
        <w:numPr>
          <w:ilvl w:val="0"/>
          <w:numId w:val="2"/>
        </w:numPr>
        <w:spacing w:after="60"/>
      </w:pPr>
      <w:r>
        <w:rPr>
          <w:rFonts w:ascii="Arial" w:cs="Arial" w:eastAsia="Arial" w:hAnsi="Arial"/>
          <w:color w:val="404040"/>
          <w:sz w:val="20"/>
          <w:szCs w:val="20"/>
        </w:rPr>
        <w:t xml:space="preserve">Full diagnostics report is sent to CentralRegistry and CityMonitoringSystem.</w:t>
      </w:r>
    </w:p>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5.  Design Patterns — Complete Reference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000"/>
        <w:gridCol w:w="29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Pattern</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Where Used</w:t>
            </w:r>
          </w:p>
        </w:tc>
        <w:tc>
          <w:tcPr>
            <w:tcW w:type="dxa" w:w="2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Problem Solved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Singleton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CentralRegistry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One global config instance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Abstract Factory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Kiosk creation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Compatible component families per kiosk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Hardware abstraction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Decouple kiosk from hardware implementations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Strategy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Dispensing behaviour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Swap dispensing algorithm at runtime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 + Gaurang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Optional hardware modules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Attach modules dynamically without base class changes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Proxy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Inventory access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Authorization, logging, mode checks before inventory 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Composite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Harshal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Inventory hierarchy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Uniform treatment of products and nested bundles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Adapter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Payment providers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Unify incompatible payment APIs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Transaction 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Encapsulate operations for logging and history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Facade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KioskInterface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Hide subsystem complexity from external callers</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5.1  Singleton — CentralRegistry</w:t>
      </w:r>
    </w:p>
    <w:p>
      <w:pPr>
        <w:pStyle w:val="Heading3"/>
        <w:spacing w:after="80" w:before="200"/>
      </w:pPr>
      <w:r>
        <w:rPr>
          <w:rFonts w:ascii="Arial" w:cs="Arial" w:eastAsia="Arial" w:hAnsi="Arial"/>
          <w:b/>
          <w:bCs/>
          <w:color w:val="2E75B6"/>
          <w:sz w:val="22"/>
          <w:szCs w:val="22"/>
        </w:rPr>
        <w:t xml:space="preserve">Owner: Naitik  |  202512006</w:t>
      </w:r>
    </w:p>
    <w:p>
      <w:pPr>
        <w:spacing w:after="100"/>
        <w:jc w:val="left"/>
      </w:pPr>
      <w:r>
        <w:rPr>
          <w:rFonts w:ascii="Arial" w:cs="Arial" w:eastAsia="Arial" w:hAnsi="Arial"/>
          <w:color w:val="404040"/>
          <w:sz w:val="20"/>
          <w:szCs w:val="20"/>
        </w:rPr>
        <w:t xml:space="preserve">Purpose: Ensure only one instance of global configuration exists across the entire system.</w:t>
      </w:r>
    </w:p>
    <w:p>
      <w:pPr>
        <w:spacing w:after="100"/>
        <w:jc w:val="left"/>
      </w:pPr>
      <w:r>
        <w:rPr>
          <w:rFonts w:ascii="Arial" w:cs="Arial" w:eastAsia="Arial" w:hAnsi="Arial"/>
          <w:color w:val="404040"/>
          <w:sz w:val="20"/>
          <w:szCs w:val="20"/>
        </w:rPr>
        <w:t xml:space="preserve">The CentralRegistry holds system configuration, the list of registered kiosks, global operational status, and active transaction logs. Its constructor is private so nothing outside can call new CentralRegistry(). Every subsystem calls CentralRegistry.getInstance() to access the same object.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Field / Method</w:t>
            </w:r>
          </w:p>
        </w:tc>
        <w:tc>
          <w:tcPr>
            <w:tcW w:type="dxa" w:w="63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getInstance()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Returns the single shared instance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systemConfig (Map)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Key-value pairs for all system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registeredKiosks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 active kiosks in the Zephyrus network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globalStatus (String)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Current system-wide operational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activeTransactions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Transactions currently in progress</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5.2  Abstract Factory — Kiosk Creation</w:t>
      </w:r>
    </w:p>
    <w:p>
      <w:pPr>
        <w:pStyle w:val="Heading3"/>
        <w:spacing w:after="80" w:before="200"/>
      </w:pPr>
      <w:r>
        <w:rPr>
          <w:rFonts w:ascii="Arial" w:cs="Arial" w:eastAsia="Arial" w:hAnsi="Arial"/>
          <w:b/>
          <w:bCs/>
          <w:color w:val="2E75B6"/>
          <w:sz w:val="22"/>
          <w:szCs w:val="22"/>
        </w:rPr>
        <w:t xml:space="preserve">Owner: Priya  |  202512003</w:t>
      </w:r>
    </w:p>
    <w:p>
      <w:pPr>
        <w:spacing w:after="100"/>
        <w:jc w:val="left"/>
      </w:pPr>
      <w:r>
        <w:rPr>
          <w:rFonts w:ascii="Arial" w:cs="Arial" w:eastAsia="Arial" w:hAnsi="Arial"/>
          <w:color w:val="404040"/>
          <w:sz w:val="20"/>
          <w:szCs w:val="20"/>
        </w:rPr>
        <w:t xml:space="preserve">Purpose: Create different kiosk types with guaranteed compatible components.</w:t>
      </w:r>
    </w:p>
    <w:p>
      <w:pPr>
        <w:spacing w:after="100"/>
        <w:jc w:val="left"/>
      </w:pPr>
      <w:r>
        <w:rPr>
          <w:rFonts w:ascii="Arial" w:cs="Arial" w:eastAsia="Arial" w:hAnsi="Arial"/>
          <w:color w:val="404040"/>
          <w:sz w:val="20"/>
          <w:szCs w:val="20"/>
        </w:rPr>
        <w:t xml:space="preserve">KioskFactory is an abstract class defining four factory methods. Each concrete factory (PharmacyKioskFactory, FoodKioskFactory, EmergencyKioskFactory) implements all four methods to produce a compatible set of components. The kiosk creation code only talks to the abstract factory — never to concrete classes.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1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PharmacyKioskFactory</w:t>
            </w:r>
          </w:p>
        </w:tc>
        <w:tc>
          <w:tcPr>
            <w:tcW w:type="dxa" w:w="21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FoodKioskFactory</w:t>
            </w:r>
          </w:p>
        </w:tc>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EmergencyKioskFactory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createDispenser()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PrescriptionDispenser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ConveyorDispenser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RoboticArmDispenser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createVerificationModule()</w:t>
            </w:r>
          </w:p>
        </w:tc>
        <w:tc>
          <w:tcPr>
            <w:tcW w:type="dxa" w:w="2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PrescriptionVerification</w:t>
            </w:r>
          </w:p>
        </w:tc>
        <w:tc>
          <w:tcPr>
            <w:tcW w:type="dxa" w:w="2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ExpiryVerification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EmergencyVerification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createPricingModule()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StandardPricing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DynamicPricing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EmergencyPricing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createInventoryPolicy()</w:t>
            </w:r>
          </w:p>
        </w:tc>
        <w:tc>
          <w:tcPr>
            <w:tcW w:type="dxa" w:w="2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ControlledInventoryPolicy</w:t>
            </w:r>
          </w:p>
        </w:tc>
        <w:tc>
          <w:tcPr>
            <w:tcW w:type="dxa" w:w="21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PerishableInventoryPolicy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EmergencyInventoryPolicy</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5.3  Bridge + Strategy — Hardware Abstraction</w:t>
      </w:r>
    </w:p>
    <w:p>
      <w:pPr>
        <w:pStyle w:val="Heading3"/>
        <w:spacing w:after="80" w:before="200"/>
      </w:pPr>
      <w:r>
        <w:rPr>
          <w:rFonts w:ascii="Arial" w:cs="Arial" w:eastAsia="Arial" w:hAnsi="Arial"/>
          <w:b/>
          <w:bCs/>
          <w:color w:val="2E75B6"/>
          <w:sz w:val="22"/>
          <w:szCs w:val="22"/>
        </w:rPr>
        <w:t xml:space="preserve">Owner: Gaurang  |  202512007</w:t>
      </w:r>
    </w:p>
    <w:p>
      <w:pPr>
        <w:spacing w:after="100"/>
        <w:jc w:val="left"/>
      </w:pPr>
      <w:r>
        <w:rPr>
          <w:rFonts w:ascii="Arial" w:cs="Arial" w:eastAsia="Arial" w:hAnsi="Arial"/>
          <w:color w:val="404040"/>
          <w:sz w:val="20"/>
          <w:szCs w:val="20"/>
        </w:rPr>
        <w:t xml:space="preserve">Two patterns work at two different levels for hardware abstraction.</w:t>
      </w:r>
    </w:p>
    <w:p>
      <w:pPr>
        <w:spacing w:after="80"/>
      </w:pPr>
      <w:r>
        <w:t xml:space="preserve"/>
      </w:r>
    </w:p>
    <w:p>
      <w:pPr>
        <w:pStyle w:val="Heading3"/>
        <w:spacing w:after="80" w:before="200"/>
      </w:pPr>
      <w:r>
        <w:rPr>
          <w:rFonts w:ascii="Arial" w:cs="Arial" w:eastAsia="Arial" w:hAnsi="Arial"/>
          <w:b/>
          <w:bCs/>
          <w:color w:val="2E75B6"/>
          <w:sz w:val="22"/>
          <w:szCs w:val="22"/>
        </w:rPr>
        <w:t xml:space="preserve">Bridge — Structural Separation</w:t>
      </w:r>
    </w:p>
    <w:p>
      <w:pPr>
        <w:spacing w:after="100"/>
        <w:jc w:val="left"/>
      </w:pPr>
      <w:r>
        <w:rPr>
          <w:rFonts w:ascii="Arial" w:cs="Arial" w:eastAsia="Arial" w:hAnsi="Arial"/>
          <w:color w:val="404040"/>
          <w:sz w:val="20"/>
          <w:szCs w:val="20"/>
        </w:rPr>
        <w:t xml:space="preserve">The kiosk abstraction and the hardware implementation are placed on two completely independent class hierarchies. Without Bridge, adding a new kiosk type and a new dispenser type would require N x M new classes. With Bridge, you add N + M classes.</w:t>
      </w:r>
    </w:p>
    <w:p>
      <w:pPr>
        <w:pStyle w:val="ListParagraph"/>
        <w:numPr>
          <w:ilvl w:val="0"/>
          <w:numId w:val="3"/>
        </w:numPr>
        <w:spacing w:after="60"/>
      </w:pPr>
      <w:r>
        <w:rPr>
          <w:rFonts w:ascii="Arial" w:cs="Arial" w:eastAsia="Arial" w:hAnsi="Arial"/>
          <w:color w:val="404040"/>
          <w:sz w:val="20"/>
          <w:szCs w:val="20"/>
        </w:rPr>
        <w:t xml:space="preserve">DispenserAbstraction (bridge side) holds a reference to DispenserImplementation.</w:t>
      </w:r>
    </w:p>
    <w:p>
      <w:pPr>
        <w:pStyle w:val="ListParagraph"/>
        <w:numPr>
          <w:ilvl w:val="0"/>
          <w:numId w:val="3"/>
        </w:numPr>
        <w:spacing w:after="60"/>
      </w:pPr>
      <w:r>
        <w:rPr>
          <w:rFonts w:ascii="Arial" w:cs="Arial" w:eastAsia="Arial" w:hAnsi="Arial"/>
          <w:color w:val="404040"/>
          <w:sz w:val="20"/>
          <w:szCs w:val="20"/>
        </w:rPr>
        <w:t xml:space="preserve">The kiosk only ever calls DispenserAbstraction — never the hardware implementation directly.</w:t>
      </w:r>
    </w:p>
    <w:p>
      <w:pPr>
        <w:pStyle w:val="ListParagraph"/>
        <w:numPr>
          <w:ilvl w:val="0"/>
          <w:numId w:val="3"/>
        </w:numPr>
        <w:spacing w:after="60"/>
      </w:pPr>
      <w:r>
        <w:rPr>
          <w:rFonts w:ascii="Arial" w:cs="Arial" w:eastAsia="Arial" w:hAnsi="Arial"/>
          <w:color w:val="404040"/>
          <w:sz w:val="20"/>
          <w:szCs w:val="20"/>
        </w:rPr>
        <w:t xml:space="preserve">Hardware implementations (SpiralDispenserImpl, RoboticArmDispenserImpl, ConveyorDispenserImpl) can be swapped without touching the kiosk.</w:t>
      </w:r>
    </w:p>
    <w:p>
      <w:pPr>
        <w:spacing w:after="80"/>
      </w:pPr>
      <w:r>
        <w:t xml:space="preserve"/>
      </w:r>
    </w:p>
    <w:p>
      <w:pPr>
        <w:pStyle w:val="Heading3"/>
        <w:spacing w:after="80" w:before="200"/>
      </w:pPr>
      <w:r>
        <w:rPr>
          <w:rFonts w:ascii="Arial" w:cs="Arial" w:eastAsia="Arial" w:hAnsi="Arial"/>
          <w:b/>
          <w:bCs/>
          <w:color w:val="2E75B6"/>
          <w:sz w:val="22"/>
          <w:szCs w:val="22"/>
        </w:rPr>
        <w:t xml:space="preserve">Strategy — Runtime Behaviour Swap</w:t>
      </w:r>
    </w:p>
    <w:p>
      <w:pPr>
        <w:spacing w:after="100"/>
        <w:jc w:val="left"/>
      </w:pPr>
      <w:r>
        <w:rPr>
          <w:rFonts w:ascii="Arial" w:cs="Arial" w:eastAsia="Arial" w:hAnsi="Arial"/>
          <w:color w:val="404040"/>
          <w:sz w:val="20"/>
          <w:szCs w:val="20"/>
        </w:rPr>
        <w:t xml:space="preserve">Even within a specific hardware implementation, the dispensing algorithm can be swapped at runtime based on product type. Strategy handles this behavioural flexibility.</w:t>
      </w:r>
    </w:p>
    <w:p>
      <w:pPr>
        <w:pStyle w:val="ListParagraph"/>
        <w:numPr>
          <w:ilvl w:val="0"/>
          <w:numId w:val="3"/>
        </w:numPr>
        <w:spacing w:after="60"/>
      </w:pPr>
      <w:r>
        <w:rPr>
          <w:rFonts w:ascii="Arial" w:cs="Arial" w:eastAsia="Arial" w:hAnsi="Arial"/>
          <w:color w:val="404040"/>
          <w:sz w:val="20"/>
          <w:szCs w:val="20"/>
        </w:rPr>
        <w:t xml:space="preserve">DispensingStrategy interface with dispense(product).</w:t>
      </w:r>
    </w:p>
    <w:p>
      <w:pPr>
        <w:pStyle w:val="ListParagraph"/>
        <w:numPr>
          <w:ilvl w:val="0"/>
          <w:numId w:val="3"/>
        </w:numPr>
        <w:spacing w:after="60"/>
      </w:pPr>
      <w:r>
        <w:rPr>
          <w:rFonts w:ascii="Arial" w:cs="Arial" w:eastAsia="Arial" w:hAnsi="Arial"/>
          <w:color w:val="404040"/>
          <w:sz w:val="20"/>
          <w:szCs w:val="20"/>
        </w:rPr>
        <w:t xml:space="preserve">SpiralDispensingStrategy — for cans and bottles.</w:t>
      </w:r>
    </w:p>
    <w:p>
      <w:pPr>
        <w:pStyle w:val="ListParagraph"/>
        <w:numPr>
          <w:ilvl w:val="0"/>
          <w:numId w:val="3"/>
        </w:numPr>
        <w:spacing w:after="60"/>
      </w:pPr>
      <w:r>
        <w:rPr>
          <w:rFonts w:ascii="Arial" w:cs="Arial" w:eastAsia="Arial" w:hAnsi="Arial"/>
          <w:color w:val="404040"/>
          <w:sz w:val="20"/>
          <w:szCs w:val="20"/>
        </w:rPr>
        <w:t xml:space="preserve">RoboticArmDispensingStrategy — for fragile items requiring precise handling.</w:t>
      </w:r>
    </w:p>
    <w:p>
      <w:pPr>
        <w:pStyle w:val="ListParagraph"/>
        <w:numPr>
          <w:ilvl w:val="0"/>
          <w:numId w:val="3"/>
        </w:numPr>
        <w:spacing w:after="60"/>
      </w:pPr>
      <w:r>
        <w:rPr>
          <w:rFonts w:ascii="Arial" w:cs="Arial" w:eastAsia="Arial" w:hAnsi="Arial"/>
          <w:color w:val="404040"/>
          <w:sz w:val="20"/>
          <w:szCs w:val="20"/>
        </w:rPr>
        <w:t xml:space="preserve">ConveyorDispensingStrategy — for boxed or bulk items.</w:t>
      </w:r>
    </w:p>
    <w:p>
      <w:pPr>
        <w:pStyle w:val="ListParagraph"/>
        <w:numPr>
          <w:ilvl w:val="0"/>
          <w:numId w:val="3"/>
        </w:numPr>
        <w:spacing w:after="60"/>
      </w:pPr>
      <w:r>
        <w:rPr>
          <w:rFonts w:ascii="Arial" w:cs="Arial" w:eastAsia="Arial" w:hAnsi="Arial"/>
          <w:color w:val="404040"/>
          <w:sz w:val="20"/>
          <w:szCs w:val="20"/>
        </w:rPr>
        <w:t xml:space="preserve">Dispenser exposes setStrategy() to switch algorithms at runtime.</w:t>
      </w:r>
    </w:p>
    <w:p>
      <w:pPr>
        <w:spacing w:after="80"/>
      </w:pPr>
      <w:r>
        <w:t xml:space="preserve"/>
      </w:r>
    </w:p>
    <w:p>
      <w:pPr>
        <w:spacing w:after="100"/>
        <w:jc w:val="left"/>
      </w:pPr>
      <w:r>
        <w:rPr>
          <w:rFonts w:ascii="Arial" w:cs="Arial" w:eastAsia="Arial" w:hAnsi="Arial"/>
          <w:color w:val="404040"/>
          <w:sz w:val="20"/>
          <w:szCs w:val="20"/>
        </w:rPr>
        <w:t xml:space="preserve">Combined call chain: Kiosk calls DispenserAbstraction.dispense(product) [Bridge], which calls DispenserImplementation.execute(product) [Bridge], which delegates to DispensingStrategy.dispense() [Strategy].</w:t>
      </w:r>
    </w:p>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5.4  Decorator — Optional Hardware Modules</w:t>
      </w:r>
    </w:p>
    <w:p>
      <w:pPr>
        <w:pStyle w:val="Heading3"/>
        <w:spacing w:after="80" w:before="200"/>
      </w:pPr>
      <w:r>
        <w:rPr>
          <w:rFonts w:ascii="Arial" w:cs="Arial" w:eastAsia="Arial" w:hAnsi="Arial"/>
          <w:b/>
          <w:bCs/>
          <w:color w:val="2E75B6"/>
          <w:sz w:val="22"/>
          <w:szCs w:val="22"/>
        </w:rPr>
        <w:t xml:space="preserve">Owner: Naitik (base structure)  +  Gaurang (module decorators)</w:t>
      </w:r>
    </w:p>
    <w:p>
      <w:pPr>
        <w:spacing w:after="100"/>
        <w:jc w:val="left"/>
      </w:pPr>
      <w:r>
        <w:rPr>
          <w:rFonts w:ascii="Arial" w:cs="Arial" w:eastAsia="Arial" w:hAnsi="Arial"/>
          <w:color w:val="404040"/>
          <w:sz w:val="20"/>
          <w:szCs w:val="20"/>
        </w:rPr>
        <w:t xml:space="preserve">Purpose: Attach optional hardware modules to a kiosk at runtime without modifying the BaseKiosk class.</w:t>
      </w:r>
    </w:p>
    <w:p>
      <w:pPr>
        <w:spacing w:after="100"/>
        <w:jc w:val="left"/>
      </w:pPr>
      <w:r>
        <w:rPr>
          <w:rFonts w:ascii="Arial" w:cs="Arial" w:eastAsia="Arial" w:hAnsi="Arial"/>
          <w:color w:val="404040"/>
          <w:sz w:val="20"/>
          <w:szCs w:val="20"/>
        </w:rPr>
        <w:t xml:space="preserve">Kiosk is the base interface. BaseKiosk is the core implementation. KioskDecorator is the abstract wrapper. Concrete decorators (RefrigerationDecorator, SolarPowerDecorator, NetworkModuleDecorator) each wrap a Kiosk object and augment getStatus() and getCapabilities() with module-specific data. Decorators can be stacked in any order.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Decorator</w:t>
            </w:r>
          </w:p>
        </w:tc>
        <w:tc>
          <w:tcPr>
            <w:tcW w:type="dxa" w:w="6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Adds to getStatus()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RefrigerationDecorator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Current temperature, cooling status, product availability for refrigerated items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SolarPowerDecorator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Solar power input (watts), battery reserve percentage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NetworkModuleDecorator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Network connectivity status, last sync timestamp</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5.5  Proxy — Secure Inventory Access</w:t>
      </w:r>
    </w:p>
    <w:p>
      <w:pPr>
        <w:pStyle w:val="Heading3"/>
        <w:spacing w:after="80" w:before="200"/>
      </w:pPr>
      <w:r>
        <w:rPr>
          <w:rFonts w:ascii="Arial" w:cs="Arial" w:eastAsia="Arial" w:hAnsi="Arial"/>
          <w:b/>
          <w:bCs/>
          <w:color w:val="2E75B6"/>
          <w:sz w:val="22"/>
          <w:szCs w:val="22"/>
        </w:rPr>
        <w:t xml:space="preserve">Owner: Harshal  |  202512013</w:t>
      </w:r>
    </w:p>
    <w:p>
      <w:pPr>
        <w:spacing w:after="100"/>
        <w:jc w:val="left"/>
      </w:pPr>
      <w:r>
        <w:rPr>
          <w:rFonts w:ascii="Arial" w:cs="Arial" w:eastAsia="Arial" w:hAnsi="Arial"/>
          <w:color w:val="404040"/>
          <w:sz w:val="20"/>
          <w:szCs w:val="20"/>
        </w:rPr>
        <w:t xml:space="preserve">Purpose: Control and monitor every operation on the inventory through a security layer.</w:t>
      </w:r>
    </w:p>
    <w:p>
      <w:pPr>
        <w:spacing w:after="100"/>
        <w:jc w:val="left"/>
      </w:pPr>
      <w:r>
        <w:rPr>
          <w:rFonts w:ascii="Arial" w:cs="Arial" w:eastAsia="Arial" w:hAnsi="Arial"/>
          <w:color w:val="404040"/>
          <w:sz w:val="20"/>
          <w:szCs w:val="20"/>
        </w:rPr>
        <w:t xml:space="preserve">All inventory operations go through InventoryProxy before reaching RealInventory. The proxy performs four checks in sequence before forwarding any call: authorization check (is the caller permitted), access logging (record who did what and when), system mode check (are inventory operations allowed in current mode — e.g. emergency lockdown), and only then calls the real inventory operation.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Operation</w:t>
            </w:r>
          </w:p>
        </w:tc>
        <w:tc>
          <w:tcPr>
            <w:tcW w:type="dxa" w:w="6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Proxy Behavior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addProduct()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Admin role required, logged, allowed in all modes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removeProduct()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Admin role required, logged, blocked in emergency mode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updateStock()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System role required, logged, inventory consistency enforced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getStock()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 roles allowed, logged for audit trail</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5.6  Composite — Inventory Hierarchy</w:t>
      </w:r>
    </w:p>
    <w:p>
      <w:pPr>
        <w:pStyle w:val="Heading3"/>
        <w:spacing w:after="80" w:before="200"/>
      </w:pPr>
      <w:r>
        <w:rPr>
          <w:rFonts w:ascii="Arial" w:cs="Arial" w:eastAsia="Arial" w:hAnsi="Arial"/>
          <w:b/>
          <w:bCs/>
          <w:color w:val="2E75B6"/>
          <w:sz w:val="22"/>
          <w:szCs w:val="22"/>
        </w:rPr>
        <w:t xml:space="preserve">Owner: Harshal  |  202512013</w:t>
      </w:r>
    </w:p>
    <w:p>
      <w:pPr>
        <w:spacing w:after="100"/>
        <w:jc w:val="left"/>
      </w:pPr>
      <w:r>
        <w:rPr>
          <w:rFonts w:ascii="Arial" w:cs="Arial" w:eastAsia="Arial" w:hAnsi="Arial"/>
          <w:color w:val="404040"/>
          <w:sz w:val="20"/>
          <w:szCs w:val="20"/>
        </w:rPr>
        <w:t xml:space="preserve">Purpose: Treat individual products and product bundles uniformly, supporting arbitrary nesting.</w:t>
      </w:r>
    </w:p>
    <w:p>
      <w:pPr>
        <w:spacing w:after="100"/>
        <w:jc w:val="left"/>
      </w:pPr>
      <w:r>
        <w:rPr>
          <w:rFonts w:ascii="Arial" w:cs="Arial" w:eastAsia="Arial" w:hAnsi="Arial"/>
          <w:color w:val="404040"/>
          <w:sz w:val="20"/>
          <w:szCs w:val="20"/>
        </w:rPr>
        <w:t xml:space="preserve">InventoryItem is the common interface with getName(), getPrice(), isAvailable(). Product is the leaf — a single item with its own stock. ProductBundle is the composite — it holds a List of InventoryItem children. Its getPrice() returns the sum of all children prices. Its isAvailable() returns true only if ALL children are available. This check is recursive, so a deeply nested bundle correctly propagates unavailability upward.</w:t>
      </w:r>
    </w:p>
    <w:p>
      <w:pPr>
        <w:spacing w:after="80"/>
      </w:pPr>
      <w:r>
        <w:t xml:space="preserve"/>
      </w:r>
    </w:p>
    <w:p>
      <w:pPr>
        <w:spacing w:after="100"/>
        <w:jc w:val="left"/>
      </w:pPr>
      <w:r>
        <w:rPr>
          <w:rFonts w:ascii="Arial" w:cs="Arial" w:eastAsia="Arial" w:hAnsi="Arial"/>
          <w:color w:val="404040"/>
          <w:sz w:val="20"/>
          <w:szCs w:val="20"/>
        </w:rPr>
        <w:t xml:space="preserve">Example structure:</w:t>
      </w:r>
    </w:p>
    <w:p>
      <w:pPr>
        <w:pStyle w:val="ListParagraph"/>
        <w:numPr>
          <w:ilvl w:val="0"/>
          <w:numId w:val="3"/>
        </w:numPr>
        <w:spacing w:after="60"/>
      </w:pPr>
      <w:r>
        <w:rPr>
          <w:rFonts w:ascii="Arial" w:cs="Arial" w:eastAsia="Arial" w:hAnsi="Arial"/>
          <w:color w:val="404040"/>
          <w:sz w:val="20"/>
          <w:szCs w:val="20"/>
        </w:rPr>
        <w:t xml:space="preserve">EmergencyKit (ProductBundle)</w:t>
      </w:r>
    </w:p>
    <w:p>
      <w:pPr>
        <w:pStyle w:val="ListParagraph"/>
        <w:numPr>
          <w:ilvl w:val="1"/>
          <w:numId w:val="3"/>
        </w:numPr>
        <w:spacing w:after="60"/>
      </w:pPr>
      <w:r>
        <w:rPr>
          <w:rFonts w:ascii="Arial" w:cs="Arial" w:eastAsia="Arial" w:hAnsi="Arial"/>
          <w:color w:val="404040"/>
          <w:sz w:val="20"/>
          <w:szCs w:val="20"/>
        </w:rPr>
        <w:t xml:space="preserve">FirstAidKit (ProductBundle)</w:t>
      </w:r>
    </w:p>
    <w:p>
      <w:pPr>
        <w:pStyle w:val="ListParagraph"/>
        <w:numPr>
          <w:ilvl w:val="1"/>
          <w:numId w:val="3"/>
        </w:numPr>
        <w:spacing w:after="60"/>
      </w:pPr>
      <w:r>
        <w:rPr>
          <w:rFonts w:ascii="Arial" w:cs="Arial" w:eastAsia="Arial" w:hAnsi="Arial"/>
          <w:color w:val="404040"/>
          <w:sz w:val="20"/>
          <w:szCs w:val="20"/>
        </w:rPr>
        <w:t xml:space="preserve">Bandages (Product)</w:t>
      </w:r>
    </w:p>
    <w:p>
      <w:pPr>
        <w:pStyle w:val="ListParagraph"/>
        <w:numPr>
          <w:ilvl w:val="1"/>
          <w:numId w:val="3"/>
        </w:numPr>
        <w:spacing w:after="60"/>
      </w:pPr>
      <w:r>
        <w:rPr>
          <w:rFonts w:ascii="Arial" w:cs="Arial" w:eastAsia="Arial" w:hAnsi="Arial"/>
          <w:color w:val="404040"/>
          <w:sz w:val="20"/>
          <w:szCs w:val="20"/>
        </w:rPr>
        <w:t xml:space="preserve">Antiseptic (Product)</w:t>
      </w:r>
    </w:p>
    <w:p>
      <w:pPr>
        <w:pStyle w:val="ListParagraph"/>
        <w:numPr>
          <w:ilvl w:val="1"/>
          <w:numId w:val="3"/>
        </w:numPr>
        <w:spacing w:after="60"/>
      </w:pPr>
      <w:r>
        <w:rPr>
          <w:rFonts w:ascii="Arial" w:cs="Arial" w:eastAsia="Arial" w:hAnsi="Arial"/>
          <w:color w:val="404040"/>
          <w:sz w:val="20"/>
          <w:szCs w:val="20"/>
        </w:rPr>
        <w:t xml:space="preserve">Gauze (Product)</w:t>
      </w:r>
    </w:p>
    <w:p>
      <w:pPr>
        <w:pStyle w:val="ListParagraph"/>
        <w:numPr>
          <w:ilvl w:val="1"/>
          <w:numId w:val="3"/>
        </w:numPr>
        <w:spacing w:after="60"/>
      </w:pPr>
      <w:r>
        <w:rPr>
          <w:rFonts w:ascii="Arial" w:cs="Arial" w:eastAsia="Arial" w:hAnsi="Arial"/>
          <w:color w:val="404040"/>
          <w:sz w:val="20"/>
          <w:szCs w:val="20"/>
        </w:rPr>
        <w:t xml:space="preserve">WaterBottle (Product)</w:t>
      </w:r>
    </w:p>
    <w:p>
      <w:pPr>
        <w:pStyle w:val="ListParagraph"/>
        <w:numPr>
          <w:ilvl w:val="0"/>
          <w:numId w:val="3"/>
        </w:numPr>
        <w:spacing w:after="60"/>
      </w:pPr>
      <w:r>
        <w:rPr>
          <w:rFonts w:ascii="Arial" w:cs="Arial" w:eastAsia="Arial" w:hAnsi="Arial"/>
          <w:color w:val="404040"/>
          <w:sz w:val="20"/>
          <w:szCs w:val="20"/>
        </w:rPr>
        <w:t xml:space="preserve">Flashlight (Product)</w:t>
      </w:r>
    </w:p>
    <w:p>
      <w:pPr>
        <w:spacing w:after="80"/>
      </w:pPr>
      <w:r>
        <w:t xml:space="preserve"/>
      </w:r>
    </w:p>
    <w:p>
      <w:pPr>
        <w:spacing w:after="100"/>
        <w:jc w:val="left"/>
      </w:pPr>
      <w:r>
        <w:rPr>
          <w:rFonts w:ascii="Arial" w:cs="Arial" w:eastAsia="Arial" w:hAnsi="Arial"/>
          <w:color w:val="404040"/>
          <w:sz w:val="20"/>
          <w:szCs w:val="20"/>
        </w:rPr>
        <w:t xml:space="preserve">If Antiseptic goes out of stock, FirstAidKit.isAvailable() becomes false, and consequently EmergencyKit.isAvailable() also becomes false. Restocking Antiseptic automatically restores availability up the chain.</w:t>
      </w:r>
    </w:p>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5.7  Adapter — Payment System Integration</w:t>
      </w:r>
    </w:p>
    <w:p>
      <w:pPr>
        <w:pStyle w:val="Heading3"/>
        <w:spacing w:after="80" w:before="200"/>
      </w:pPr>
      <w:r>
        <w:rPr>
          <w:rFonts w:ascii="Arial" w:cs="Arial" w:eastAsia="Arial" w:hAnsi="Arial"/>
          <w:b/>
          <w:bCs/>
          <w:color w:val="2E75B6"/>
          <w:sz w:val="22"/>
          <w:szCs w:val="22"/>
        </w:rPr>
        <w:t xml:space="preserve">Owner: Priya  |  202512003</w:t>
      </w:r>
    </w:p>
    <w:p>
      <w:pPr>
        <w:spacing w:after="100"/>
        <w:jc w:val="left"/>
      </w:pPr>
      <w:r>
        <w:rPr>
          <w:rFonts w:ascii="Arial" w:cs="Arial" w:eastAsia="Arial" w:hAnsi="Arial"/>
          <w:color w:val="404040"/>
          <w:sz w:val="20"/>
          <w:szCs w:val="20"/>
        </w:rPr>
        <w:t xml:space="preserve">Purpose: Convert incompatible payment provider APIs into a single common interface.</w:t>
      </w:r>
    </w:p>
    <w:p>
      <w:pPr>
        <w:spacing w:after="100"/>
        <w:jc w:val="left"/>
      </w:pPr>
      <w:r>
        <w:rPr>
          <w:rFonts w:ascii="Arial" w:cs="Arial" w:eastAsia="Arial" w:hAnsi="Arial"/>
          <w:color w:val="404040"/>
          <w:sz w:val="20"/>
          <w:szCs w:val="20"/>
        </w:rPr>
        <w:t xml:space="preserve">PaymentProcessor is the common interface with processPayment(amount, paymentDetails). Each adapter wraps one real provider and translates the call. Adding a new payment provider requires writing exactly one new Adapter class — zero changes to existing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Adapter</w:t>
            </w:r>
          </w:p>
        </w:tc>
        <w:tc>
          <w:tcPr>
            <w:tcW w:type="dxa" w:w="3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Wraps</w:t>
            </w:r>
          </w:p>
        </w:tc>
        <w:tc>
          <w:tcPr>
            <w:tcW w:type="dxa" w:w="34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Internal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CreditCardAdapter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CreditCardGateway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gateway.processCardPayment(cardNumber, amount)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DigitalWalletAdapter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DigitalWallet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wallet.debitWallet(userId, 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UPIAdapter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UPISystem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upi.initiateUPITransaction(vpa, amount)</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5.8  Command — Transaction System</w:t>
      </w:r>
    </w:p>
    <w:p>
      <w:pPr>
        <w:pStyle w:val="Heading3"/>
        <w:spacing w:after="80" w:before="200"/>
      </w:pPr>
      <w:r>
        <w:rPr>
          <w:rFonts w:ascii="Arial" w:cs="Arial" w:eastAsia="Arial" w:hAnsi="Arial"/>
          <w:b/>
          <w:bCs/>
          <w:color w:val="2E75B6"/>
          <w:sz w:val="22"/>
          <w:szCs w:val="22"/>
        </w:rPr>
        <w:t xml:space="preserve">Owner: Naitik  |  202512006</w:t>
      </w:r>
    </w:p>
    <w:p>
      <w:pPr>
        <w:spacing w:after="100"/>
        <w:jc w:val="left"/>
      </w:pPr>
      <w:r>
        <w:rPr>
          <w:rFonts w:ascii="Arial" w:cs="Arial" w:eastAsia="Arial" w:hAnsi="Arial"/>
          <w:color w:val="404040"/>
          <w:sz w:val="20"/>
          <w:szCs w:val="20"/>
        </w:rPr>
        <w:t xml:space="preserve">Purpose: Encapsulate every operation as a command object that can be executed, logged, and retrieved from history.</w:t>
      </w:r>
    </w:p>
    <w:p>
      <w:pPr>
        <w:spacing w:after="100"/>
        <w:jc w:val="left"/>
      </w:pPr>
      <w:r>
        <w:rPr>
          <w:rFonts w:ascii="Arial" w:cs="Arial" w:eastAsia="Arial" w:hAnsi="Arial"/>
          <w:color w:val="404040"/>
          <w:sz w:val="20"/>
          <w:szCs w:val="20"/>
        </w:rPr>
        <w:t xml:space="preserve">Command interface has execute() and getLog(). Each command object holds everything needed to perform and reverse its operation. CommandInvoker runs commands and maintains a complete history list, enabling full transaction audit trails.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Command</w:t>
            </w:r>
          </w:p>
        </w:tc>
        <w:tc>
          <w:tcPr>
            <w:tcW w:type="dxa" w:w="3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Holds</w:t>
            </w:r>
          </w:p>
        </w:tc>
        <w:tc>
          <w:tcPr>
            <w:tcW w:type="dxa" w:w="34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execute()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PurchaseItemCommand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product, quantity, paymentInfo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Stock check, payment, dispense, inventory update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RefundCommand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transactionId</w:t>
            </w:r>
          </w:p>
        </w:tc>
        <w:tc>
          <w:tcPr>
            <w:tcW w:type="dxa" w:w="34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Reverses payment, restores stock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RestockCommand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product, quantity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Updates inventory via proxy, notifies registry</w:t>
            </w:r>
          </w:p>
        </w:tc>
      </w:tr>
    </w:tbl>
    <w:p>
      <w:pPr>
        <w:spacing w:after="16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5.9  Facade — KioskInterface</w:t>
      </w:r>
    </w:p>
    <w:p>
      <w:pPr>
        <w:pStyle w:val="Heading3"/>
        <w:spacing w:after="80" w:before="200"/>
      </w:pPr>
      <w:r>
        <w:rPr>
          <w:rFonts w:ascii="Arial" w:cs="Arial" w:eastAsia="Arial" w:hAnsi="Arial"/>
          <w:b/>
          <w:bCs/>
          <w:color w:val="2E75B6"/>
          <w:sz w:val="22"/>
          <w:szCs w:val="22"/>
        </w:rPr>
        <w:t xml:space="preserve">Owner: Naitik  |  202512006</w:t>
      </w:r>
    </w:p>
    <w:p>
      <w:pPr>
        <w:spacing w:after="100"/>
        <w:jc w:val="left"/>
      </w:pPr>
      <w:r>
        <w:rPr>
          <w:rFonts w:ascii="Arial" w:cs="Arial" w:eastAsia="Arial" w:hAnsi="Arial"/>
          <w:color w:val="404040"/>
          <w:sz w:val="20"/>
          <w:szCs w:val="20"/>
        </w:rPr>
        <w:t xml:space="preserve">Purpose: Provide a single, simplified entry point that hides all internal subsystem complexity.</w:t>
      </w:r>
    </w:p>
    <w:p>
      <w:pPr>
        <w:spacing w:after="100"/>
        <w:jc w:val="left"/>
      </w:pPr>
      <w:r>
        <w:rPr>
          <w:rFonts w:ascii="Arial" w:cs="Arial" w:eastAsia="Arial" w:hAnsi="Arial"/>
          <w:color w:val="404040"/>
          <w:sz w:val="20"/>
          <w:szCs w:val="20"/>
        </w:rPr>
        <w:t xml:space="preserve">External systems call exactly four methods on KioskInterface and never interact with inventory proxies, payment adapters, bridge dispensers, or command invokers directly.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6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Internal Coordination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purchaseItem(productId, paymentMethod)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Inventory check (Proxy) → price compute → payment (Adapter) → dispense (Bridge) → stock update (Proxy) → log (Command)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refundTransaction(transactionId)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Retrieve command from history → execute RefundCommand → restore stock via Proxy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runDiagnostics()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getStatus() on decorator chain → hardware health via Bridge → report to CentralRegistry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restockInventory(productId, quantity)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Authorize via Proxy → execute RestockCommand → update CentralRegistry</w:t>
            </w:r>
          </w:p>
        </w:tc>
      </w:tr>
    </w:tbl>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6.  System Constraints &amp; How Path B Handles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Constraint</w:t>
            </w:r>
          </w:p>
        </w:tc>
        <w:tc>
          <w:tcPr>
            <w:tcW w:type="dxa" w:w="3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Mechanism</w:t>
            </w:r>
          </w:p>
        </w:tc>
        <w:tc>
          <w:tcPr>
            <w:tcW w:type="dxa" w:w="3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Pattern 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Emergency purchase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InventoryProxy checks system mode from CentralRegistry before allowing purchase quantity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Proxy + Singleton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Atomic transactions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PurchaseItemCommand only updates inventory at final step after dispensing succeeds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Hardware dependency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RefrigerationDecorator marks refrigerated products unavailable if module is offline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Decorator + Composite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Inventory consistency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 stock changes go through InventoryProxy to RealInventory only after full success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Hardware replacement at runtime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DispenserAbstraction holds reference to DispenserImplementation — swap without touching kiosk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New payment provider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Write one new Adapter class — zero changes to existing payment logic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Adapter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Nested bundle availability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ProductBundle.isAvailable() recursively checks all children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Composite</w:t>
            </w:r>
          </w:p>
        </w:tc>
      </w:tr>
    </w:tbl>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7.  Java Package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60"/>
        <w:gridCol w:w="2600"/>
      </w:tblGrid>
      <w:tr>
        <w:trPr>
          <w:tblHeader/>
        </w:trPr>
        <w:tc>
          <w:tcPr>
            <w:tcW w:type="dxa" w:w="3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Package / Class</w:t>
            </w:r>
          </w:p>
        </w:tc>
        <w:tc>
          <w:tcPr>
            <w:tcW w:type="dxa" w:w="3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Pattern</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com.aura.retailos.core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CentralRegistry.java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Singleton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KioskInterface.java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Facade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CommandInvoker.java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CityMonitoringSystem.java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com.aura.retailos.kiosk</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Kiosk.java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BaseKiosk.java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KioskDecorator.java (abstract)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RefrigerationDecorator.java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SolarPowerDecorator.java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NetworkModuleDecorator.java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Decorator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com.aura.retailos.factory</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KioskFactory.java (abstract)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Abstract Factory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PharmacyKioskFactory.java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Abstract Factory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FoodKioskFactory.java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Abstract Factory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EmergencyKioskFactory.java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Abstract Factory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com.aura.retailos.hardware.bridge</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DispenserAbstraction.java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DispenserImplementation.java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SpiralDispenserImpl.java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RoboticArmDispenserImpl.java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ConveyorDispenserImpl.java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com.aura.retailos.hardware.strategy</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DispensingStrategy.java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Strategy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SpiralDispensingStrategy.java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Strategy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RoboticArmDispensingStrategy.java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Strategy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ConveyorDispensingStrategy.java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Strategy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Gaurang</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com.aura.retailos.inventory</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InventoryItem.java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Composite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Product.java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Composite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ProductBundle.java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Composite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InventoryInterface.java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Proxy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RealInventory.java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Proxy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InventoryProxy.java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Proxy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InventoryPersistence.java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Harshal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com.aura.retailos.payment</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PaymentProcessor.java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Adapter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CreditCardAdapter.java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Adapter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DigitalWalletAdapter.java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Adapter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UPIAdapter.java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Adapter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com.aura.retailos.commands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404040"/>
                <w:sz w:val="18"/>
                <w:szCs w:val="18"/>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Command.java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PurchaseItemCommand.java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RefundCommand.java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RestockCommand.java</w:t>
            </w:r>
          </w:p>
        </w:tc>
        <w:tc>
          <w:tcPr>
            <w:tcW w:type="dxa" w:w="3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Command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r>
    </w:tbl>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8.  Simulation Scenarios</w:t>
      </w:r>
    </w:p>
    <w:p>
      <w:pPr>
        <w:spacing w:after="8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Scenario 1 — Adding a Hardware Module at Runtime</w:t>
      </w:r>
    </w:p>
    <w:p>
      <w:pPr>
        <w:pStyle w:val="Heading3"/>
        <w:spacing w:after="80" w:before="200"/>
      </w:pPr>
      <w:r>
        <w:rPr>
          <w:rFonts w:ascii="Arial" w:cs="Arial" w:eastAsia="Arial" w:hAnsi="Arial"/>
          <w:b/>
          <w:bCs/>
          <w:color w:val="2E75B6"/>
          <w:sz w:val="22"/>
          <w:szCs w:val="22"/>
        </w:rPr>
        <w:t xml:space="preserve">Demonstrates: Decorator Pattern</w:t>
      </w:r>
    </w:p>
    <w:p>
      <w:pPr>
        <w:pStyle w:val="ListParagraph"/>
        <w:numPr>
          <w:ilvl w:val="0"/>
          <w:numId w:val="2"/>
        </w:numPr>
        <w:spacing w:after="60"/>
      </w:pPr>
      <w:r>
        <w:rPr>
          <w:rFonts w:ascii="Arial" w:cs="Arial" w:eastAsia="Arial" w:hAnsi="Arial"/>
          <w:color w:val="404040"/>
          <w:sz w:val="20"/>
          <w:szCs w:val="20"/>
        </w:rPr>
        <w:t xml:space="preserve">Create a FoodKiosk using FoodKioskFactory — no refrigeration attached.</w:t>
      </w:r>
    </w:p>
    <w:p>
      <w:pPr>
        <w:pStyle w:val="ListParagraph"/>
        <w:numPr>
          <w:ilvl w:val="0"/>
          <w:numId w:val="2"/>
        </w:numPr>
        <w:spacing w:after="60"/>
      </w:pPr>
      <w:r>
        <w:rPr>
          <w:rFonts w:ascii="Arial" w:cs="Arial" w:eastAsia="Arial" w:hAnsi="Arial"/>
          <w:color w:val="404040"/>
          <w:sz w:val="20"/>
          <w:szCs w:val="20"/>
        </w:rPr>
        <w:t xml:space="preserve">Attempt to purchase a refrigerated product — system reports it as unavailable.</w:t>
      </w:r>
    </w:p>
    <w:p>
      <w:pPr>
        <w:pStyle w:val="ListParagraph"/>
        <w:numPr>
          <w:ilvl w:val="0"/>
          <w:numId w:val="2"/>
        </w:numPr>
        <w:spacing w:after="60"/>
      </w:pPr>
      <w:r>
        <w:rPr>
          <w:rFonts w:ascii="Arial" w:cs="Arial" w:eastAsia="Arial" w:hAnsi="Arial"/>
          <w:color w:val="404040"/>
          <w:sz w:val="20"/>
          <w:szCs w:val="20"/>
        </w:rPr>
        <w:t xml:space="preserve">Attach RefrigerationDecorator to the kiosk at runtime (no base class changes).</w:t>
      </w:r>
    </w:p>
    <w:p>
      <w:pPr>
        <w:pStyle w:val="ListParagraph"/>
        <w:numPr>
          <w:ilvl w:val="0"/>
          <w:numId w:val="2"/>
        </w:numPr>
        <w:spacing w:after="60"/>
      </w:pPr>
      <w:r>
        <w:rPr>
          <w:rFonts w:ascii="Arial" w:cs="Arial" w:eastAsia="Arial" w:hAnsi="Arial"/>
          <w:color w:val="404040"/>
          <w:sz w:val="20"/>
          <w:szCs w:val="20"/>
        </w:rPr>
        <w:t xml:space="preserve">Repeat purchase attempt — product is now available.</w:t>
      </w:r>
    </w:p>
    <w:p>
      <w:pPr>
        <w:pStyle w:val="ListParagraph"/>
        <w:numPr>
          <w:ilvl w:val="0"/>
          <w:numId w:val="2"/>
        </w:numPr>
        <w:spacing w:after="60"/>
      </w:pPr>
      <w:r>
        <w:rPr>
          <w:rFonts w:ascii="Arial" w:cs="Arial" w:eastAsia="Arial" w:hAnsi="Arial"/>
          <w:color w:val="404040"/>
          <w:sz w:val="20"/>
          <w:szCs w:val="20"/>
        </w:rPr>
        <w:t xml:space="preserve">Call runDiagnostics() — output now includes temperature and cooling status from the decorator.</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Scenario 2 — Integrating a New Payment Provider</w:t>
      </w:r>
    </w:p>
    <w:p>
      <w:pPr>
        <w:pStyle w:val="Heading3"/>
        <w:spacing w:after="80" w:before="200"/>
      </w:pPr>
      <w:r>
        <w:rPr>
          <w:rFonts w:ascii="Arial" w:cs="Arial" w:eastAsia="Arial" w:hAnsi="Arial"/>
          <w:b/>
          <w:bCs/>
          <w:color w:val="2E75B6"/>
          <w:sz w:val="22"/>
          <w:szCs w:val="22"/>
        </w:rPr>
        <w:t xml:space="preserve">Demonstrates: Adapter Pattern</w:t>
      </w:r>
    </w:p>
    <w:p>
      <w:pPr>
        <w:pStyle w:val="ListParagraph"/>
        <w:numPr>
          <w:ilvl w:val="0"/>
          <w:numId w:val="2"/>
        </w:numPr>
        <w:spacing w:after="60"/>
      </w:pPr>
      <w:r>
        <w:rPr>
          <w:rFonts w:ascii="Arial" w:cs="Arial" w:eastAsia="Arial" w:hAnsi="Arial"/>
          <w:color w:val="404040"/>
          <w:sz w:val="20"/>
          <w:szCs w:val="20"/>
        </w:rPr>
        <w:t xml:space="preserve">Show existing CreditCardAdapter and UPIAdapter processing payments successfully.</w:t>
      </w:r>
    </w:p>
    <w:p>
      <w:pPr>
        <w:pStyle w:val="ListParagraph"/>
        <w:numPr>
          <w:ilvl w:val="0"/>
          <w:numId w:val="2"/>
        </w:numPr>
        <w:spacing w:after="60"/>
      </w:pPr>
      <w:r>
        <w:rPr>
          <w:rFonts w:ascii="Arial" w:cs="Arial" w:eastAsia="Arial" w:hAnsi="Arial"/>
          <w:color w:val="404040"/>
          <w:sz w:val="20"/>
          <w:szCs w:val="20"/>
        </w:rPr>
        <w:t xml:space="preserve">Introduce DigitalWalletAdapter — a new class implementing PaymentProcessor, wrapping DigitalWallet.</w:t>
      </w:r>
    </w:p>
    <w:p>
      <w:pPr>
        <w:pStyle w:val="ListParagraph"/>
        <w:numPr>
          <w:ilvl w:val="0"/>
          <w:numId w:val="2"/>
        </w:numPr>
        <w:spacing w:after="60"/>
      </w:pPr>
      <w:r>
        <w:rPr>
          <w:rFonts w:ascii="Arial" w:cs="Arial" w:eastAsia="Arial" w:hAnsi="Arial"/>
          <w:color w:val="404040"/>
          <w:sz w:val="20"/>
          <w:szCs w:val="20"/>
        </w:rPr>
        <w:t xml:space="preserve">Process a payment through DigitalWalletAdapter — no existing code was modified.</w:t>
      </w:r>
    </w:p>
    <w:p>
      <w:pPr>
        <w:pStyle w:val="ListParagraph"/>
        <w:numPr>
          <w:ilvl w:val="0"/>
          <w:numId w:val="2"/>
        </w:numPr>
        <w:spacing w:after="60"/>
      </w:pPr>
      <w:r>
        <w:rPr>
          <w:rFonts w:ascii="Arial" w:cs="Arial" w:eastAsia="Arial" w:hAnsi="Arial"/>
          <w:color w:val="404040"/>
          <w:sz w:val="20"/>
          <w:szCs w:val="20"/>
        </w:rPr>
        <w:t xml:space="preserve">Show full transaction logged in CommandInvoker history with payment provider details.</w:t>
      </w:r>
    </w:p>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Scenario 3 — Nested Bundle Availability</w:t>
      </w:r>
    </w:p>
    <w:p>
      <w:pPr>
        <w:pStyle w:val="Heading3"/>
        <w:spacing w:after="80" w:before="200"/>
      </w:pPr>
      <w:r>
        <w:rPr>
          <w:rFonts w:ascii="Arial" w:cs="Arial" w:eastAsia="Arial" w:hAnsi="Arial"/>
          <w:b/>
          <w:bCs/>
          <w:color w:val="2E75B6"/>
          <w:sz w:val="22"/>
          <w:szCs w:val="22"/>
        </w:rPr>
        <w:t xml:space="preserve">Demonstrates: Composite Pattern</w:t>
      </w:r>
    </w:p>
    <w:p>
      <w:pPr>
        <w:pStyle w:val="ListParagraph"/>
        <w:numPr>
          <w:ilvl w:val="0"/>
          <w:numId w:val="2"/>
        </w:numPr>
        <w:spacing w:after="60"/>
      </w:pPr>
      <w:r>
        <w:rPr>
          <w:rFonts w:ascii="Arial" w:cs="Arial" w:eastAsia="Arial" w:hAnsi="Arial"/>
          <w:color w:val="404040"/>
          <w:sz w:val="20"/>
          <w:szCs w:val="20"/>
        </w:rPr>
        <w:t xml:space="preserve">Create EmergencyKit bundle containing FirstAidKit (which contains Bandages, Antiseptic, Gauze) plus WaterBottle and Flashlight.</w:t>
      </w:r>
    </w:p>
    <w:p>
      <w:pPr>
        <w:pStyle w:val="ListParagraph"/>
        <w:numPr>
          <w:ilvl w:val="0"/>
          <w:numId w:val="2"/>
        </w:numPr>
        <w:spacing w:after="60"/>
      </w:pPr>
      <w:r>
        <w:rPr>
          <w:rFonts w:ascii="Arial" w:cs="Arial" w:eastAsia="Arial" w:hAnsi="Arial"/>
          <w:color w:val="404040"/>
          <w:sz w:val="20"/>
          <w:szCs w:val="20"/>
        </w:rPr>
        <w:t xml:space="preserve">Mark Antiseptic as out of stock.</w:t>
      </w:r>
    </w:p>
    <w:p>
      <w:pPr>
        <w:pStyle w:val="ListParagraph"/>
        <w:numPr>
          <w:ilvl w:val="0"/>
          <w:numId w:val="2"/>
        </w:numPr>
        <w:spacing w:after="60"/>
      </w:pPr>
      <w:r>
        <w:rPr>
          <w:rFonts w:ascii="Arial" w:cs="Arial" w:eastAsia="Arial" w:hAnsi="Arial"/>
          <w:color w:val="404040"/>
          <w:sz w:val="20"/>
          <w:szCs w:val="20"/>
        </w:rPr>
        <w:t xml:space="preserve">Call FirstAidKit.isAvailable() — returns false.</w:t>
      </w:r>
    </w:p>
    <w:p>
      <w:pPr>
        <w:pStyle w:val="ListParagraph"/>
        <w:numPr>
          <w:ilvl w:val="0"/>
          <w:numId w:val="2"/>
        </w:numPr>
        <w:spacing w:after="60"/>
      </w:pPr>
      <w:r>
        <w:rPr>
          <w:rFonts w:ascii="Arial" w:cs="Arial" w:eastAsia="Arial" w:hAnsi="Arial"/>
          <w:color w:val="404040"/>
          <w:sz w:val="20"/>
          <w:szCs w:val="20"/>
        </w:rPr>
        <w:t xml:space="preserve">Call EmergencyKit.isAvailable() — also returns false (propagates up the composite tree).</w:t>
      </w:r>
    </w:p>
    <w:p>
      <w:pPr>
        <w:pStyle w:val="ListParagraph"/>
        <w:numPr>
          <w:ilvl w:val="0"/>
          <w:numId w:val="2"/>
        </w:numPr>
        <w:spacing w:after="60"/>
      </w:pPr>
      <w:r>
        <w:rPr>
          <w:rFonts w:ascii="Arial" w:cs="Arial" w:eastAsia="Arial" w:hAnsi="Arial"/>
          <w:color w:val="404040"/>
          <w:sz w:val="20"/>
          <w:szCs w:val="20"/>
        </w:rPr>
        <w:t xml:space="preserve">Restock Antiseptic.</w:t>
      </w:r>
    </w:p>
    <w:p>
      <w:pPr>
        <w:pStyle w:val="ListParagraph"/>
        <w:numPr>
          <w:ilvl w:val="0"/>
          <w:numId w:val="2"/>
        </w:numPr>
        <w:spacing w:after="60"/>
      </w:pPr>
      <w:r>
        <w:rPr>
          <w:rFonts w:ascii="Arial" w:cs="Arial" w:eastAsia="Arial" w:hAnsi="Arial"/>
          <w:color w:val="404040"/>
          <w:sz w:val="20"/>
          <w:szCs w:val="20"/>
        </w:rPr>
        <w:t xml:space="preserve">Call EmergencyKit.isAvailable() — now returns true. Full chain restored.</w:t>
      </w:r>
    </w:p>
    <w:p>
      <w:pPr>
        <w:spacing w:after="160"/>
      </w:pPr>
      <w:r>
        <w:t xml:space="preserve"/>
      </w:r>
    </w:p>
    <w:p>
      <w:r>
        <w:br w:type="page"/>
      </w:r>
    </w:p>
    <w:p>
      <w:pPr>
        <w:pStyle w:val="Heading1"/>
        <w:shd w:fill="1F3864" w:val="clear"/>
        <w:spacing w:after="160" w:before="320"/>
        <w:ind w:left="200"/>
      </w:pPr>
      <w:r>
        <w:rPr>
          <w:rFonts w:ascii="Arial" w:cs="Arial" w:eastAsia="Arial" w:hAnsi="Arial"/>
          <w:b/>
          <w:bCs/>
          <w:color w:val="FFFFFF"/>
          <w:sz w:val="32"/>
          <w:szCs w:val="32"/>
        </w:rPr>
        <w:t xml:space="preserve">9.  Submission Checklist</w:t>
      </w:r>
    </w:p>
    <w:p>
      <w:pPr>
        <w:spacing w:after="8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Subtask 1 —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5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High-level architecture diagram (draw.io)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Preliminary class diagram (draw.io)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PRD with pattern justification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Done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Member responsibility assignment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Done</w:t>
            </w:r>
          </w:p>
        </w:tc>
      </w:tr>
    </w:tbl>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Subtask 2 —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5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Bridge + Strategy implemented and working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Gaurang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Adapter for at least 2 payment providers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Priya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Basic simulation of Scenario 1 or 2 running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Updated class diagram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bl>
    <w:p>
      <w:pPr>
        <w:spacing w:after="120"/>
      </w:pPr>
      <w:r>
        <w:t xml:space="preserve"/>
      </w:r>
    </w:p>
    <w:p>
      <w:pPr>
        <w:pStyle w:val="Heading2"/>
        <w:pBdr>
          <w:bottom w:val="single" w:color="2E75B6" w:sz="6" w:space="1"/>
        </w:pBdr>
        <w:spacing w:after="120" w:before="280"/>
      </w:pPr>
      <w:r>
        <w:rPr>
          <w:rFonts w:ascii="Arial" w:cs="Arial" w:eastAsia="Arial" w:hAnsi="Arial"/>
          <w:b/>
          <w:bCs/>
          <w:color w:val="1F3864"/>
          <w:sz w:val="26"/>
          <w:szCs w:val="26"/>
        </w:rPr>
        <w:t xml:space="preserve">Final Submission —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600"/>
        <w:gridCol w:w="1600"/>
      </w:tblGrid>
      <w:tr>
        <w:trPr>
          <w:tblHeader/>
        </w:trPr>
        <w:tc>
          <w:tcPr>
            <w:tcW w:type="dxa" w:w="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
            </w:r>
          </w:p>
        </w:tc>
        <w:tc>
          <w:tcPr>
            <w:tcW w:type="dxa" w:w="5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Owner</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 10 patterns implemented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 3 simulation scenarios working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Class Diagram (draw.io)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Sequence Diagram (draw.io)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Subsystem Architecture Diagram (draw.io)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System design report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README with setup and pattern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Naitik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 ]</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10-12 min final presentation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404040"/>
                <w:sz w:val="18"/>
                <w:szCs w:val="18"/>
              </w:rPr>
              <w:t xml:space="preserve">Pending</w:t>
            </w:r>
          </w:p>
        </w:tc>
      </w:tr>
    </w:tbl>
    <w:p>
      <w:pPr>
        <w:spacing w:after="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right"/>
    </w:pPr>
    <w:r>
      <w:rPr>
        <w:rFonts w:ascii="Arial" w:cs="Arial" w:eastAsia="Arial" w:hAnsi="Arial"/>
        <w:color w:val="888888"/>
        <w:sz w:val="16"/>
        <w:szCs w:val="16"/>
      </w:rPr>
      <w:t xml:space="preserve">Dhirubhai Ambani University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888888"/>
        <w:sz w:val="16"/>
        <w:szCs w:val="16"/>
      </w:rPr>
      <w:t xml:space="preserve">Aura Retail OS  |  PRD  |  Code Crafters  |  IT620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2026-03-28T06:14:23.279Z</dcterms:created>
  <dcterms:modified xsi:type="dcterms:W3CDTF">2026-03-28T06:14:23.280Z</dcterms:modified>
</cp:coreProperties>
</file>

<file path=docProps/custom.xml><?xml version="1.0" encoding="utf-8"?>
<Properties xmlns="http://schemas.openxmlformats.org/officeDocument/2006/custom-properties" xmlns:vt="http://schemas.openxmlformats.org/officeDocument/2006/docPropsVTypes"/>
</file>