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7485" w:rsidRDefault="00807485" w:rsidP="00807485">
      <w:pPr>
        <w:pStyle w:val="Heading1"/>
      </w:pPr>
    </w:p>
    <w:p w:rsidR="00BE750C" w:rsidRPr="00807485" w:rsidRDefault="006D7F09" w:rsidP="00807485">
      <w:pPr>
        <w:pStyle w:val="Heading1"/>
      </w:pPr>
      <w:bookmarkStart w:id="0" w:name="_Toc239420966"/>
      <w:r w:rsidRPr="00807485">
        <w:t>KONKURENTU ANALĪZE</w:t>
      </w:r>
      <w:bookmarkEnd w:id="0"/>
    </w:p>
    <w:p w:rsidR="00BE750C" w:rsidRPr="00807485" w:rsidRDefault="006D7F09" w:rsidP="00807485">
      <w:pPr>
        <w:pStyle w:val="Heading2"/>
      </w:pPr>
      <w:bookmarkStart w:id="1" w:name="_Toc239420967"/>
      <w:proofErr w:type="spellStart"/>
      <w:r w:rsidRPr="00807485">
        <w:t>WareTrack</w:t>
      </w:r>
      <w:proofErr w:type="spellEnd"/>
      <w:r w:rsidR="00807485">
        <w:t xml:space="preserve"> - </w:t>
      </w:r>
      <w:proofErr w:type="spellStart"/>
      <w:r w:rsidRPr="00807485">
        <w:t>Mākoņrisinājuma</w:t>
      </w:r>
      <w:proofErr w:type="spellEnd"/>
      <w:r w:rsidRPr="00807485">
        <w:t xml:space="preserve"> </w:t>
      </w:r>
      <w:proofErr w:type="spellStart"/>
      <w:r w:rsidRPr="00807485">
        <w:t>noliktavas</w:t>
      </w:r>
      <w:proofErr w:type="spellEnd"/>
      <w:r w:rsidRPr="00807485">
        <w:t xml:space="preserve"> </w:t>
      </w:r>
      <w:proofErr w:type="spellStart"/>
      <w:r w:rsidRPr="00807485">
        <w:t>vadības</w:t>
      </w:r>
      <w:proofErr w:type="spellEnd"/>
      <w:r w:rsidRPr="00807485">
        <w:t xml:space="preserve"> </w:t>
      </w:r>
      <w:proofErr w:type="spellStart"/>
      <w:r w:rsidRPr="00807485">
        <w:t>sistēma</w:t>
      </w:r>
      <w:bookmarkEnd w:id="1"/>
      <w:proofErr w:type="spellEnd"/>
    </w:p>
    <w:p w:rsidR="00BE750C" w:rsidRDefault="00BE750C"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sdt>
      <w:sdtPr>
        <w:id w:val="-1256210580"/>
        <w:docPartObj>
          <w:docPartGallery w:val="Table of Contents"/>
          <w:docPartUnique/>
        </w:docPartObj>
      </w:sdtPr>
      <w:sdtEndPr>
        <w:rPr>
          <w:rFonts w:eastAsiaTheme="minorEastAsia"/>
          <w:noProof/>
          <w:color w:val="1F2933"/>
          <w:sz w:val="24"/>
          <w:szCs w:val="22"/>
        </w:rPr>
      </w:sdtEndPr>
      <w:sdtContent>
        <w:p w:rsidR="00807485" w:rsidRDefault="00807485">
          <w:pPr>
            <w:pStyle w:val="TOCHeading"/>
          </w:pPr>
          <w:proofErr w:type="spellStart"/>
          <w:r>
            <w:t>Saturs</w:t>
          </w:r>
          <w:proofErr w:type="spellEnd"/>
        </w:p>
        <w:p w:rsidR="00807485" w:rsidRDefault="00807485">
          <w:pPr>
            <w:pStyle w:val="TOC1"/>
            <w:tabs>
              <w:tab w:val="right" w:leader="dot" w:pos="9350"/>
            </w:tabs>
            <w:rPr>
              <w:rFonts w:asciiTheme="minorHAnsi" w:hAnsiTheme="minorHAnsi" w:cstheme="minorBidi"/>
              <w:noProof/>
              <w:color w:val="auto"/>
              <w:sz w:val="22"/>
              <w:lang w:val="lv-LV" w:eastAsia="lv-LV"/>
            </w:rPr>
          </w:pPr>
          <w:r>
            <w:fldChar w:fldCharType="begin"/>
          </w:r>
          <w:r>
            <w:instrText xml:space="preserve"> TOC \o "1-3" \h \z \u </w:instrText>
          </w:r>
          <w:r>
            <w:fldChar w:fldCharType="separate"/>
          </w:r>
          <w:hyperlink w:anchor="_Toc239420966" w:history="1">
            <w:r w:rsidRPr="002F26A3">
              <w:rPr>
                <w:rStyle w:val="Hyperlink"/>
                <w:noProof/>
              </w:rPr>
              <w:t>KONKURENTU ANALĪZE</w:t>
            </w:r>
            <w:r>
              <w:rPr>
                <w:noProof/>
                <w:webHidden/>
              </w:rPr>
              <w:tab/>
            </w:r>
            <w:r>
              <w:rPr>
                <w:noProof/>
                <w:webHidden/>
              </w:rPr>
              <w:fldChar w:fldCharType="begin"/>
            </w:r>
            <w:r>
              <w:rPr>
                <w:noProof/>
                <w:webHidden/>
              </w:rPr>
              <w:instrText xml:space="preserve"> PAGEREF _Toc239420966 \h </w:instrText>
            </w:r>
            <w:r>
              <w:rPr>
                <w:noProof/>
                <w:webHidden/>
              </w:rPr>
            </w:r>
            <w:r>
              <w:rPr>
                <w:noProof/>
                <w:webHidden/>
              </w:rPr>
              <w:fldChar w:fldCharType="separate"/>
            </w:r>
            <w:r>
              <w:rPr>
                <w:noProof/>
                <w:webHidden/>
              </w:rPr>
              <w:t>1</w:t>
            </w:r>
            <w:r>
              <w:rPr>
                <w:noProof/>
                <w:webHidden/>
              </w:rPr>
              <w:fldChar w:fldCharType="end"/>
            </w:r>
          </w:hyperlink>
        </w:p>
        <w:p w:rsidR="00807485" w:rsidRDefault="00807485">
          <w:pPr>
            <w:pStyle w:val="TOC2"/>
            <w:tabs>
              <w:tab w:val="right" w:leader="dot" w:pos="9350"/>
            </w:tabs>
            <w:rPr>
              <w:rFonts w:asciiTheme="minorHAnsi" w:hAnsiTheme="minorHAnsi" w:cstheme="minorBidi"/>
              <w:noProof/>
              <w:color w:val="auto"/>
              <w:sz w:val="22"/>
              <w:lang w:val="lv-LV" w:eastAsia="lv-LV"/>
            </w:rPr>
          </w:pPr>
          <w:hyperlink w:anchor="_Toc239420967" w:history="1">
            <w:r w:rsidRPr="002F26A3">
              <w:rPr>
                <w:rStyle w:val="Hyperlink"/>
                <w:noProof/>
              </w:rPr>
              <w:t>WareTrack - Mākoņrisinājuma noliktavas vadības sistēma</w:t>
            </w:r>
            <w:r>
              <w:rPr>
                <w:noProof/>
                <w:webHidden/>
              </w:rPr>
              <w:tab/>
            </w:r>
            <w:r>
              <w:rPr>
                <w:noProof/>
                <w:webHidden/>
              </w:rPr>
              <w:fldChar w:fldCharType="begin"/>
            </w:r>
            <w:r>
              <w:rPr>
                <w:noProof/>
                <w:webHidden/>
              </w:rPr>
              <w:instrText xml:space="preserve"> PAGEREF _Toc239420967 \h </w:instrText>
            </w:r>
            <w:r>
              <w:rPr>
                <w:noProof/>
                <w:webHidden/>
              </w:rPr>
            </w:r>
            <w:r>
              <w:rPr>
                <w:noProof/>
                <w:webHidden/>
              </w:rPr>
              <w:fldChar w:fldCharType="separate"/>
            </w:r>
            <w:r>
              <w:rPr>
                <w:noProof/>
                <w:webHidden/>
              </w:rPr>
              <w:t>1</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68" w:history="1">
            <w:r w:rsidRPr="002F26A3">
              <w:rPr>
                <w:rStyle w:val="Hyperlink"/>
                <w:noProof/>
              </w:rPr>
              <w:t>1. Analīzes mērķis un tvērums</w:t>
            </w:r>
            <w:r>
              <w:rPr>
                <w:noProof/>
                <w:webHidden/>
              </w:rPr>
              <w:tab/>
            </w:r>
            <w:r>
              <w:rPr>
                <w:noProof/>
                <w:webHidden/>
              </w:rPr>
              <w:fldChar w:fldCharType="begin"/>
            </w:r>
            <w:r>
              <w:rPr>
                <w:noProof/>
                <w:webHidden/>
              </w:rPr>
              <w:instrText xml:space="preserve"> PAGEREF _Toc239420968 \h </w:instrText>
            </w:r>
            <w:r>
              <w:rPr>
                <w:noProof/>
                <w:webHidden/>
              </w:rPr>
            </w:r>
            <w:r>
              <w:rPr>
                <w:noProof/>
                <w:webHidden/>
              </w:rPr>
              <w:fldChar w:fldCharType="separate"/>
            </w:r>
            <w:r>
              <w:rPr>
                <w:noProof/>
                <w:webHidden/>
              </w:rPr>
              <w:t>3</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69" w:history="1">
            <w:r w:rsidRPr="002F26A3">
              <w:rPr>
                <w:rStyle w:val="Hyperlink"/>
                <w:noProof/>
              </w:rPr>
              <w:t>2. Konkurences vides struktūra</w:t>
            </w:r>
            <w:r>
              <w:rPr>
                <w:noProof/>
                <w:webHidden/>
              </w:rPr>
              <w:tab/>
            </w:r>
            <w:r>
              <w:rPr>
                <w:noProof/>
                <w:webHidden/>
              </w:rPr>
              <w:fldChar w:fldCharType="begin"/>
            </w:r>
            <w:r>
              <w:rPr>
                <w:noProof/>
                <w:webHidden/>
              </w:rPr>
              <w:instrText xml:space="preserve"> PAGEREF _Toc239420969 \h </w:instrText>
            </w:r>
            <w:r>
              <w:rPr>
                <w:noProof/>
                <w:webHidden/>
              </w:rPr>
            </w:r>
            <w:r>
              <w:rPr>
                <w:noProof/>
                <w:webHidden/>
              </w:rPr>
              <w:fldChar w:fldCharType="separate"/>
            </w:r>
            <w:r>
              <w:rPr>
                <w:noProof/>
                <w:webHidden/>
              </w:rPr>
              <w:t>3</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70" w:history="1">
            <w:r w:rsidRPr="002F26A3">
              <w:rPr>
                <w:rStyle w:val="Hyperlink"/>
                <w:noProof/>
              </w:rPr>
              <w:t>3. Salīdzinošā tabula</w:t>
            </w:r>
            <w:r>
              <w:rPr>
                <w:noProof/>
                <w:webHidden/>
              </w:rPr>
              <w:tab/>
            </w:r>
            <w:r>
              <w:rPr>
                <w:noProof/>
                <w:webHidden/>
              </w:rPr>
              <w:fldChar w:fldCharType="begin"/>
            </w:r>
            <w:r>
              <w:rPr>
                <w:noProof/>
                <w:webHidden/>
              </w:rPr>
              <w:instrText xml:space="preserve"> PAGEREF _Toc239420970 \h </w:instrText>
            </w:r>
            <w:r>
              <w:rPr>
                <w:noProof/>
                <w:webHidden/>
              </w:rPr>
            </w:r>
            <w:r>
              <w:rPr>
                <w:noProof/>
                <w:webHidden/>
              </w:rPr>
              <w:fldChar w:fldCharType="separate"/>
            </w:r>
            <w:r>
              <w:rPr>
                <w:noProof/>
                <w:webHidden/>
              </w:rPr>
              <w:t>4</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71" w:history="1">
            <w:r w:rsidRPr="002F26A3">
              <w:rPr>
                <w:rStyle w:val="Hyperlink"/>
                <w:noProof/>
              </w:rPr>
              <w:t>4. Galveno konkurentu detalizēta analīze</w:t>
            </w:r>
            <w:r>
              <w:rPr>
                <w:noProof/>
                <w:webHidden/>
              </w:rPr>
              <w:tab/>
            </w:r>
            <w:r>
              <w:rPr>
                <w:noProof/>
                <w:webHidden/>
              </w:rPr>
              <w:fldChar w:fldCharType="begin"/>
            </w:r>
            <w:r>
              <w:rPr>
                <w:noProof/>
                <w:webHidden/>
              </w:rPr>
              <w:instrText xml:space="preserve"> PAGEREF _Toc239420971 \h </w:instrText>
            </w:r>
            <w:r>
              <w:rPr>
                <w:noProof/>
                <w:webHidden/>
              </w:rPr>
            </w:r>
            <w:r>
              <w:rPr>
                <w:noProof/>
                <w:webHidden/>
              </w:rPr>
              <w:fldChar w:fldCharType="separate"/>
            </w:r>
            <w:r>
              <w:rPr>
                <w:noProof/>
                <w:webHidden/>
              </w:rPr>
              <w:t>5</w:t>
            </w:r>
            <w:r>
              <w:rPr>
                <w:noProof/>
                <w:webHidden/>
              </w:rPr>
              <w:fldChar w:fldCharType="end"/>
            </w:r>
          </w:hyperlink>
        </w:p>
        <w:p w:rsidR="00807485" w:rsidRDefault="00807485">
          <w:pPr>
            <w:pStyle w:val="TOC2"/>
            <w:tabs>
              <w:tab w:val="right" w:leader="dot" w:pos="9350"/>
            </w:tabs>
            <w:rPr>
              <w:rFonts w:asciiTheme="minorHAnsi" w:hAnsiTheme="minorHAnsi" w:cstheme="minorBidi"/>
              <w:noProof/>
              <w:color w:val="auto"/>
              <w:sz w:val="22"/>
              <w:lang w:val="lv-LV" w:eastAsia="lv-LV"/>
            </w:rPr>
          </w:pPr>
          <w:hyperlink w:anchor="_Toc239420972" w:history="1">
            <w:r w:rsidRPr="002F26A3">
              <w:rPr>
                <w:rStyle w:val="Hyperlink"/>
                <w:noProof/>
              </w:rPr>
              <w:t>4.1. Odoo Inventory</w:t>
            </w:r>
            <w:r>
              <w:rPr>
                <w:noProof/>
                <w:webHidden/>
              </w:rPr>
              <w:tab/>
            </w:r>
            <w:r>
              <w:rPr>
                <w:noProof/>
                <w:webHidden/>
              </w:rPr>
              <w:fldChar w:fldCharType="begin"/>
            </w:r>
            <w:r>
              <w:rPr>
                <w:noProof/>
                <w:webHidden/>
              </w:rPr>
              <w:instrText xml:space="preserve"> PAGEREF _Toc239420972 \h </w:instrText>
            </w:r>
            <w:r>
              <w:rPr>
                <w:noProof/>
                <w:webHidden/>
              </w:rPr>
            </w:r>
            <w:r>
              <w:rPr>
                <w:noProof/>
                <w:webHidden/>
              </w:rPr>
              <w:fldChar w:fldCharType="separate"/>
            </w:r>
            <w:r>
              <w:rPr>
                <w:noProof/>
                <w:webHidden/>
              </w:rPr>
              <w:t>5</w:t>
            </w:r>
            <w:r>
              <w:rPr>
                <w:noProof/>
                <w:webHidden/>
              </w:rPr>
              <w:fldChar w:fldCharType="end"/>
            </w:r>
          </w:hyperlink>
        </w:p>
        <w:p w:rsidR="00807485" w:rsidRDefault="00807485">
          <w:pPr>
            <w:pStyle w:val="TOC2"/>
            <w:tabs>
              <w:tab w:val="right" w:leader="dot" w:pos="9350"/>
            </w:tabs>
            <w:rPr>
              <w:rFonts w:asciiTheme="minorHAnsi" w:hAnsiTheme="minorHAnsi" w:cstheme="minorBidi"/>
              <w:noProof/>
              <w:color w:val="auto"/>
              <w:sz w:val="22"/>
              <w:lang w:val="lv-LV" w:eastAsia="lv-LV"/>
            </w:rPr>
          </w:pPr>
          <w:hyperlink w:anchor="_Toc239420973" w:history="1">
            <w:r w:rsidRPr="002F26A3">
              <w:rPr>
                <w:rStyle w:val="Hyperlink"/>
                <w:noProof/>
              </w:rPr>
              <w:t>4.2. Zoho Inventory</w:t>
            </w:r>
            <w:r>
              <w:rPr>
                <w:noProof/>
                <w:webHidden/>
              </w:rPr>
              <w:tab/>
            </w:r>
            <w:r>
              <w:rPr>
                <w:noProof/>
                <w:webHidden/>
              </w:rPr>
              <w:fldChar w:fldCharType="begin"/>
            </w:r>
            <w:r>
              <w:rPr>
                <w:noProof/>
                <w:webHidden/>
              </w:rPr>
              <w:instrText xml:space="preserve"> PAGEREF _Toc239420973 \h </w:instrText>
            </w:r>
            <w:r>
              <w:rPr>
                <w:noProof/>
                <w:webHidden/>
              </w:rPr>
            </w:r>
            <w:r>
              <w:rPr>
                <w:noProof/>
                <w:webHidden/>
              </w:rPr>
              <w:fldChar w:fldCharType="separate"/>
            </w:r>
            <w:r>
              <w:rPr>
                <w:noProof/>
                <w:webHidden/>
              </w:rPr>
              <w:t>6</w:t>
            </w:r>
            <w:r>
              <w:rPr>
                <w:noProof/>
                <w:webHidden/>
              </w:rPr>
              <w:fldChar w:fldCharType="end"/>
            </w:r>
          </w:hyperlink>
        </w:p>
        <w:p w:rsidR="00807485" w:rsidRDefault="00807485">
          <w:pPr>
            <w:pStyle w:val="TOC2"/>
            <w:tabs>
              <w:tab w:val="right" w:leader="dot" w:pos="9350"/>
            </w:tabs>
            <w:rPr>
              <w:rFonts w:asciiTheme="minorHAnsi" w:hAnsiTheme="minorHAnsi" w:cstheme="minorBidi"/>
              <w:noProof/>
              <w:color w:val="auto"/>
              <w:sz w:val="22"/>
              <w:lang w:val="lv-LV" w:eastAsia="lv-LV"/>
            </w:rPr>
          </w:pPr>
          <w:hyperlink w:anchor="_Toc239420974" w:history="1">
            <w:r w:rsidRPr="002F26A3">
              <w:rPr>
                <w:rStyle w:val="Hyperlink"/>
                <w:noProof/>
              </w:rPr>
              <w:t>4.3. Sortly</w:t>
            </w:r>
            <w:r>
              <w:rPr>
                <w:noProof/>
                <w:webHidden/>
              </w:rPr>
              <w:tab/>
            </w:r>
            <w:r>
              <w:rPr>
                <w:noProof/>
                <w:webHidden/>
              </w:rPr>
              <w:fldChar w:fldCharType="begin"/>
            </w:r>
            <w:r>
              <w:rPr>
                <w:noProof/>
                <w:webHidden/>
              </w:rPr>
              <w:instrText xml:space="preserve"> PAGEREF _Toc239420974 \h </w:instrText>
            </w:r>
            <w:r>
              <w:rPr>
                <w:noProof/>
                <w:webHidden/>
              </w:rPr>
            </w:r>
            <w:r>
              <w:rPr>
                <w:noProof/>
                <w:webHidden/>
              </w:rPr>
              <w:fldChar w:fldCharType="separate"/>
            </w:r>
            <w:r>
              <w:rPr>
                <w:noProof/>
                <w:webHidden/>
              </w:rPr>
              <w:t>7</w:t>
            </w:r>
            <w:r>
              <w:rPr>
                <w:noProof/>
                <w:webHidden/>
              </w:rPr>
              <w:fldChar w:fldCharType="end"/>
            </w:r>
          </w:hyperlink>
        </w:p>
        <w:p w:rsidR="00807485" w:rsidRDefault="00807485">
          <w:pPr>
            <w:pStyle w:val="TOC2"/>
            <w:tabs>
              <w:tab w:val="right" w:leader="dot" w:pos="9350"/>
            </w:tabs>
            <w:rPr>
              <w:rFonts w:asciiTheme="minorHAnsi" w:hAnsiTheme="minorHAnsi" w:cstheme="minorBidi"/>
              <w:noProof/>
              <w:color w:val="auto"/>
              <w:sz w:val="22"/>
              <w:lang w:val="lv-LV" w:eastAsia="lv-LV"/>
            </w:rPr>
          </w:pPr>
          <w:hyperlink w:anchor="_Toc239420975" w:history="1">
            <w:r w:rsidRPr="002F26A3">
              <w:rPr>
                <w:rStyle w:val="Hyperlink"/>
                <w:noProof/>
              </w:rPr>
              <w:t>4.4. inFlow Inventory</w:t>
            </w:r>
            <w:r>
              <w:rPr>
                <w:noProof/>
                <w:webHidden/>
              </w:rPr>
              <w:tab/>
            </w:r>
            <w:r>
              <w:rPr>
                <w:noProof/>
                <w:webHidden/>
              </w:rPr>
              <w:fldChar w:fldCharType="begin"/>
            </w:r>
            <w:r>
              <w:rPr>
                <w:noProof/>
                <w:webHidden/>
              </w:rPr>
              <w:instrText xml:space="preserve"> PAGEREF _Toc239420975 \h </w:instrText>
            </w:r>
            <w:r>
              <w:rPr>
                <w:noProof/>
                <w:webHidden/>
              </w:rPr>
            </w:r>
            <w:r>
              <w:rPr>
                <w:noProof/>
                <w:webHidden/>
              </w:rPr>
              <w:fldChar w:fldCharType="separate"/>
            </w:r>
            <w:r>
              <w:rPr>
                <w:noProof/>
                <w:webHidden/>
              </w:rPr>
              <w:t>7</w:t>
            </w:r>
            <w:r>
              <w:rPr>
                <w:noProof/>
                <w:webHidden/>
              </w:rPr>
              <w:fldChar w:fldCharType="end"/>
            </w:r>
          </w:hyperlink>
        </w:p>
        <w:p w:rsidR="00807485" w:rsidRDefault="00807485">
          <w:pPr>
            <w:pStyle w:val="TOC2"/>
            <w:tabs>
              <w:tab w:val="right" w:leader="dot" w:pos="9350"/>
            </w:tabs>
            <w:rPr>
              <w:rFonts w:asciiTheme="minorHAnsi" w:hAnsiTheme="minorHAnsi" w:cstheme="minorBidi"/>
              <w:noProof/>
              <w:color w:val="auto"/>
              <w:sz w:val="22"/>
              <w:lang w:val="lv-LV" w:eastAsia="lv-LV"/>
            </w:rPr>
          </w:pPr>
          <w:hyperlink w:anchor="_Toc239420976" w:history="1">
            <w:r w:rsidRPr="002F26A3">
              <w:rPr>
                <w:rStyle w:val="Hyperlink"/>
                <w:noProof/>
              </w:rPr>
              <w:t>4.5. Visma Horizon</w:t>
            </w:r>
            <w:r>
              <w:rPr>
                <w:noProof/>
                <w:webHidden/>
              </w:rPr>
              <w:tab/>
            </w:r>
            <w:r>
              <w:rPr>
                <w:noProof/>
                <w:webHidden/>
              </w:rPr>
              <w:fldChar w:fldCharType="begin"/>
            </w:r>
            <w:r>
              <w:rPr>
                <w:noProof/>
                <w:webHidden/>
              </w:rPr>
              <w:instrText xml:space="preserve"> PAGEREF _Toc239420976 \h </w:instrText>
            </w:r>
            <w:r>
              <w:rPr>
                <w:noProof/>
                <w:webHidden/>
              </w:rPr>
            </w:r>
            <w:r>
              <w:rPr>
                <w:noProof/>
                <w:webHidden/>
              </w:rPr>
              <w:fldChar w:fldCharType="separate"/>
            </w:r>
            <w:r>
              <w:rPr>
                <w:noProof/>
                <w:webHidden/>
              </w:rPr>
              <w:t>8</w:t>
            </w:r>
            <w:r>
              <w:rPr>
                <w:noProof/>
                <w:webHidden/>
              </w:rPr>
              <w:fldChar w:fldCharType="end"/>
            </w:r>
          </w:hyperlink>
        </w:p>
        <w:p w:rsidR="00807485" w:rsidRDefault="00807485">
          <w:pPr>
            <w:pStyle w:val="TOC2"/>
            <w:tabs>
              <w:tab w:val="right" w:leader="dot" w:pos="9350"/>
            </w:tabs>
            <w:rPr>
              <w:rFonts w:asciiTheme="minorHAnsi" w:hAnsiTheme="minorHAnsi" w:cstheme="minorBidi"/>
              <w:noProof/>
              <w:color w:val="auto"/>
              <w:sz w:val="22"/>
              <w:lang w:val="lv-LV" w:eastAsia="lv-LV"/>
            </w:rPr>
          </w:pPr>
          <w:hyperlink w:anchor="_Toc239420977" w:history="1">
            <w:r w:rsidRPr="002F26A3">
              <w:rPr>
                <w:rStyle w:val="Hyperlink"/>
                <w:noProof/>
              </w:rPr>
              <w:t>4.6. Directo un MONEO</w:t>
            </w:r>
            <w:r>
              <w:rPr>
                <w:noProof/>
                <w:webHidden/>
              </w:rPr>
              <w:tab/>
            </w:r>
            <w:r>
              <w:rPr>
                <w:noProof/>
                <w:webHidden/>
              </w:rPr>
              <w:fldChar w:fldCharType="begin"/>
            </w:r>
            <w:r>
              <w:rPr>
                <w:noProof/>
                <w:webHidden/>
              </w:rPr>
              <w:instrText xml:space="preserve"> PAGEREF _Toc239420977 \h </w:instrText>
            </w:r>
            <w:r>
              <w:rPr>
                <w:noProof/>
                <w:webHidden/>
              </w:rPr>
            </w:r>
            <w:r>
              <w:rPr>
                <w:noProof/>
                <w:webHidden/>
              </w:rPr>
              <w:fldChar w:fldCharType="separate"/>
            </w:r>
            <w:r>
              <w:rPr>
                <w:noProof/>
                <w:webHidden/>
              </w:rPr>
              <w:t>8</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78" w:history="1">
            <w:r w:rsidRPr="002F26A3">
              <w:rPr>
                <w:rStyle w:val="Hyperlink"/>
                <w:noProof/>
              </w:rPr>
              <w:t>5. Netiešais konkurents: Excel un Google Sheets</w:t>
            </w:r>
            <w:r>
              <w:rPr>
                <w:noProof/>
                <w:webHidden/>
              </w:rPr>
              <w:tab/>
            </w:r>
            <w:r>
              <w:rPr>
                <w:noProof/>
                <w:webHidden/>
              </w:rPr>
              <w:fldChar w:fldCharType="begin"/>
            </w:r>
            <w:r>
              <w:rPr>
                <w:noProof/>
                <w:webHidden/>
              </w:rPr>
              <w:instrText xml:space="preserve"> PAGEREF _Toc239420978 \h </w:instrText>
            </w:r>
            <w:r>
              <w:rPr>
                <w:noProof/>
                <w:webHidden/>
              </w:rPr>
            </w:r>
            <w:r>
              <w:rPr>
                <w:noProof/>
                <w:webHidden/>
              </w:rPr>
              <w:fldChar w:fldCharType="separate"/>
            </w:r>
            <w:r>
              <w:rPr>
                <w:noProof/>
                <w:webHidden/>
              </w:rPr>
              <w:t>9</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79" w:history="1">
            <w:r w:rsidRPr="002F26A3">
              <w:rPr>
                <w:rStyle w:val="Hyperlink"/>
                <w:noProof/>
              </w:rPr>
              <w:t>6. Ieteicamais WareTrack pozicionējums</w:t>
            </w:r>
            <w:r>
              <w:rPr>
                <w:noProof/>
                <w:webHidden/>
              </w:rPr>
              <w:tab/>
            </w:r>
            <w:r>
              <w:rPr>
                <w:noProof/>
                <w:webHidden/>
              </w:rPr>
              <w:fldChar w:fldCharType="begin"/>
            </w:r>
            <w:r>
              <w:rPr>
                <w:noProof/>
                <w:webHidden/>
              </w:rPr>
              <w:instrText xml:space="preserve"> PAGEREF _Toc239420979 \h </w:instrText>
            </w:r>
            <w:r>
              <w:rPr>
                <w:noProof/>
                <w:webHidden/>
              </w:rPr>
            </w:r>
            <w:r>
              <w:rPr>
                <w:noProof/>
                <w:webHidden/>
              </w:rPr>
              <w:fldChar w:fldCharType="separate"/>
            </w:r>
            <w:r>
              <w:rPr>
                <w:noProof/>
                <w:webHidden/>
              </w:rPr>
              <w:t>9</w:t>
            </w:r>
            <w:r>
              <w:rPr>
                <w:noProof/>
                <w:webHidden/>
              </w:rPr>
              <w:fldChar w:fldCharType="end"/>
            </w:r>
          </w:hyperlink>
        </w:p>
        <w:p w:rsidR="00807485" w:rsidRDefault="00807485">
          <w:pPr>
            <w:pStyle w:val="TOC2"/>
            <w:tabs>
              <w:tab w:val="right" w:leader="dot" w:pos="9350"/>
            </w:tabs>
            <w:rPr>
              <w:rFonts w:asciiTheme="minorHAnsi" w:hAnsiTheme="minorHAnsi" w:cstheme="minorBidi"/>
              <w:noProof/>
              <w:color w:val="auto"/>
              <w:sz w:val="22"/>
              <w:lang w:val="lv-LV" w:eastAsia="lv-LV"/>
            </w:rPr>
          </w:pPr>
          <w:hyperlink w:anchor="_Toc239420980" w:history="1">
            <w:r w:rsidRPr="002F26A3">
              <w:rPr>
                <w:rStyle w:val="Hyperlink"/>
                <w:noProof/>
              </w:rPr>
              <w:t>6.1. Mērķauditorija</w:t>
            </w:r>
            <w:r>
              <w:rPr>
                <w:noProof/>
                <w:webHidden/>
              </w:rPr>
              <w:tab/>
            </w:r>
            <w:r>
              <w:rPr>
                <w:noProof/>
                <w:webHidden/>
              </w:rPr>
              <w:fldChar w:fldCharType="begin"/>
            </w:r>
            <w:r>
              <w:rPr>
                <w:noProof/>
                <w:webHidden/>
              </w:rPr>
              <w:instrText xml:space="preserve"> PAGEREF _Toc239420980 \h </w:instrText>
            </w:r>
            <w:r>
              <w:rPr>
                <w:noProof/>
                <w:webHidden/>
              </w:rPr>
            </w:r>
            <w:r>
              <w:rPr>
                <w:noProof/>
                <w:webHidden/>
              </w:rPr>
              <w:fldChar w:fldCharType="separate"/>
            </w:r>
            <w:r>
              <w:rPr>
                <w:noProof/>
                <w:webHidden/>
              </w:rPr>
              <w:t>9</w:t>
            </w:r>
            <w:r>
              <w:rPr>
                <w:noProof/>
                <w:webHidden/>
              </w:rPr>
              <w:fldChar w:fldCharType="end"/>
            </w:r>
          </w:hyperlink>
        </w:p>
        <w:p w:rsidR="00807485" w:rsidRDefault="00807485">
          <w:pPr>
            <w:pStyle w:val="TOC2"/>
            <w:tabs>
              <w:tab w:val="right" w:leader="dot" w:pos="9350"/>
            </w:tabs>
            <w:rPr>
              <w:rFonts w:asciiTheme="minorHAnsi" w:hAnsiTheme="minorHAnsi" w:cstheme="minorBidi"/>
              <w:noProof/>
              <w:color w:val="auto"/>
              <w:sz w:val="22"/>
              <w:lang w:val="lv-LV" w:eastAsia="lv-LV"/>
            </w:rPr>
          </w:pPr>
          <w:hyperlink w:anchor="_Toc239420981" w:history="1">
            <w:r w:rsidRPr="002F26A3">
              <w:rPr>
                <w:rStyle w:val="Hyperlink"/>
                <w:noProof/>
              </w:rPr>
              <w:t>6.2. Galvenās priekšrocības</w:t>
            </w:r>
            <w:r>
              <w:rPr>
                <w:noProof/>
                <w:webHidden/>
              </w:rPr>
              <w:tab/>
            </w:r>
            <w:r>
              <w:rPr>
                <w:noProof/>
                <w:webHidden/>
              </w:rPr>
              <w:fldChar w:fldCharType="begin"/>
            </w:r>
            <w:r>
              <w:rPr>
                <w:noProof/>
                <w:webHidden/>
              </w:rPr>
              <w:instrText xml:space="preserve"> PAGEREF _Toc239420981 \h </w:instrText>
            </w:r>
            <w:r>
              <w:rPr>
                <w:noProof/>
                <w:webHidden/>
              </w:rPr>
            </w:r>
            <w:r>
              <w:rPr>
                <w:noProof/>
                <w:webHidden/>
              </w:rPr>
              <w:fldChar w:fldCharType="separate"/>
            </w:r>
            <w:r>
              <w:rPr>
                <w:noProof/>
                <w:webHidden/>
              </w:rPr>
              <w:t>9</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82" w:history="1">
            <w:r w:rsidRPr="002F26A3">
              <w:rPr>
                <w:rStyle w:val="Hyperlink"/>
                <w:noProof/>
              </w:rPr>
              <w:t>7. Ieteikumi produkta attīstībai</w:t>
            </w:r>
            <w:r>
              <w:rPr>
                <w:noProof/>
                <w:webHidden/>
              </w:rPr>
              <w:tab/>
            </w:r>
            <w:r>
              <w:rPr>
                <w:noProof/>
                <w:webHidden/>
              </w:rPr>
              <w:fldChar w:fldCharType="begin"/>
            </w:r>
            <w:r>
              <w:rPr>
                <w:noProof/>
                <w:webHidden/>
              </w:rPr>
              <w:instrText xml:space="preserve"> PAGEREF _Toc239420982 \h </w:instrText>
            </w:r>
            <w:r>
              <w:rPr>
                <w:noProof/>
                <w:webHidden/>
              </w:rPr>
            </w:r>
            <w:r>
              <w:rPr>
                <w:noProof/>
                <w:webHidden/>
              </w:rPr>
              <w:fldChar w:fldCharType="separate"/>
            </w:r>
            <w:r>
              <w:rPr>
                <w:noProof/>
                <w:webHidden/>
              </w:rPr>
              <w:t>10</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83" w:history="1">
            <w:r w:rsidRPr="002F26A3">
              <w:rPr>
                <w:rStyle w:val="Hyperlink"/>
                <w:noProof/>
              </w:rPr>
              <w:t>8. WareTrack SVID analīze</w:t>
            </w:r>
            <w:r>
              <w:rPr>
                <w:noProof/>
                <w:webHidden/>
              </w:rPr>
              <w:tab/>
            </w:r>
            <w:r>
              <w:rPr>
                <w:noProof/>
                <w:webHidden/>
              </w:rPr>
              <w:fldChar w:fldCharType="begin"/>
            </w:r>
            <w:r>
              <w:rPr>
                <w:noProof/>
                <w:webHidden/>
              </w:rPr>
              <w:instrText xml:space="preserve"> PAGEREF _Toc239420983 \h </w:instrText>
            </w:r>
            <w:r>
              <w:rPr>
                <w:noProof/>
                <w:webHidden/>
              </w:rPr>
            </w:r>
            <w:r>
              <w:rPr>
                <w:noProof/>
                <w:webHidden/>
              </w:rPr>
              <w:fldChar w:fldCharType="separate"/>
            </w:r>
            <w:r>
              <w:rPr>
                <w:noProof/>
                <w:webHidden/>
              </w:rPr>
              <w:t>11</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84" w:history="1">
            <w:r w:rsidRPr="002F26A3">
              <w:rPr>
                <w:rStyle w:val="Hyperlink"/>
                <w:noProof/>
              </w:rPr>
              <w:t>9. Gala secinājums</w:t>
            </w:r>
            <w:r>
              <w:rPr>
                <w:noProof/>
                <w:webHidden/>
              </w:rPr>
              <w:tab/>
            </w:r>
            <w:r>
              <w:rPr>
                <w:noProof/>
                <w:webHidden/>
              </w:rPr>
              <w:fldChar w:fldCharType="begin"/>
            </w:r>
            <w:r>
              <w:rPr>
                <w:noProof/>
                <w:webHidden/>
              </w:rPr>
              <w:instrText xml:space="preserve"> PAGEREF _Toc239420984 \h </w:instrText>
            </w:r>
            <w:r>
              <w:rPr>
                <w:noProof/>
                <w:webHidden/>
              </w:rPr>
            </w:r>
            <w:r>
              <w:rPr>
                <w:noProof/>
                <w:webHidden/>
              </w:rPr>
              <w:fldChar w:fldCharType="separate"/>
            </w:r>
            <w:r>
              <w:rPr>
                <w:noProof/>
                <w:webHidden/>
              </w:rPr>
              <w:t>11</w:t>
            </w:r>
            <w:r>
              <w:rPr>
                <w:noProof/>
                <w:webHidden/>
              </w:rPr>
              <w:fldChar w:fldCharType="end"/>
            </w:r>
          </w:hyperlink>
        </w:p>
        <w:p w:rsidR="00807485" w:rsidRDefault="00807485">
          <w:pPr>
            <w:pStyle w:val="TOC1"/>
            <w:tabs>
              <w:tab w:val="right" w:leader="dot" w:pos="9350"/>
            </w:tabs>
            <w:rPr>
              <w:rFonts w:asciiTheme="minorHAnsi" w:hAnsiTheme="minorHAnsi" w:cstheme="minorBidi"/>
              <w:noProof/>
              <w:color w:val="auto"/>
              <w:sz w:val="22"/>
              <w:lang w:val="lv-LV" w:eastAsia="lv-LV"/>
            </w:rPr>
          </w:pPr>
          <w:hyperlink w:anchor="_Toc239420985" w:history="1">
            <w:r w:rsidRPr="002F26A3">
              <w:rPr>
                <w:rStyle w:val="Hyperlink"/>
                <w:noProof/>
              </w:rPr>
              <w:t>10. Izmantotie avoti</w:t>
            </w:r>
            <w:r>
              <w:rPr>
                <w:noProof/>
                <w:webHidden/>
              </w:rPr>
              <w:tab/>
            </w:r>
            <w:r>
              <w:rPr>
                <w:noProof/>
                <w:webHidden/>
              </w:rPr>
              <w:fldChar w:fldCharType="begin"/>
            </w:r>
            <w:r>
              <w:rPr>
                <w:noProof/>
                <w:webHidden/>
              </w:rPr>
              <w:instrText xml:space="preserve"> PAGEREF _Toc239420985 \h </w:instrText>
            </w:r>
            <w:r>
              <w:rPr>
                <w:noProof/>
                <w:webHidden/>
              </w:rPr>
            </w:r>
            <w:r>
              <w:rPr>
                <w:noProof/>
                <w:webHidden/>
              </w:rPr>
              <w:fldChar w:fldCharType="separate"/>
            </w:r>
            <w:r>
              <w:rPr>
                <w:noProof/>
                <w:webHidden/>
              </w:rPr>
              <w:t>12</w:t>
            </w:r>
            <w:r>
              <w:rPr>
                <w:noProof/>
                <w:webHidden/>
              </w:rPr>
              <w:fldChar w:fldCharType="end"/>
            </w:r>
          </w:hyperlink>
        </w:p>
        <w:p w:rsidR="00807485" w:rsidRDefault="00807485">
          <w:r>
            <w:rPr>
              <w:b/>
              <w:bCs/>
              <w:noProof/>
            </w:rPr>
            <w:fldChar w:fldCharType="end"/>
          </w:r>
        </w:p>
      </w:sdtContent>
    </w:sdt>
    <w:p w:rsidR="00BE750C" w:rsidRDefault="00BE750C" w:rsidP="00807485"/>
    <w:p w:rsidR="00807485" w:rsidRDefault="00807485" w:rsidP="00807485"/>
    <w:p w:rsidR="00807485" w:rsidRDefault="00807485" w:rsidP="00807485"/>
    <w:p w:rsidR="00807485" w:rsidRDefault="00807485" w:rsidP="00807485"/>
    <w:p w:rsidR="00807485" w:rsidRPr="00807485" w:rsidRDefault="00807485" w:rsidP="00807485"/>
    <w:p w:rsidR="00BE750C" w:rsidRPr="00807485" w:rsidRDefault="006D7F09" w:rsidP="00807485">
      <w:pPr>
        <w:pStyle w:val="Heading1"/>
      </w:pPr>
      <w:bookmarkStart w:id="2" w:name="_Toc239420968"/>
      <w:r w:rsidRPr="00807485">
        <w:t>1. Analīzes mērķis un tvērums</w:t>
      </w:r>
      <w:bookmarkEnd w:id="2"/>
    </w:p>
    <w:p w:rsidR="00BE750C" w:rsidRPr="00807485" w:rsidRDefault="006D7F09" w:rsidP="00807485">
      <w:proofErr w:type="spellStart"/>
      <w:r w:rsidRPr="00807485">
        <w:t>Analīzes</w:t>
      </w:r>
      <w:proofErr w:type="spellEnd"/>
      <w:r w:rsidRPr="00807485">
        <w:t xml:space="preserve"> </w:t>
      </w:r>
      <w:proofErr w:type="spellStart"/>
      <w:r w:rsidRPr="00807485">
        <w:t>mērķis</w:t>
      </w:r>
      <w:proofErr w:type="spellEnd"/>
      <w:r w:rsidRPr="00807485">
        <w:t xml:space="preserve"> </w:t>
      </w:r>
      <w:proofErr w:type="spellStart"/>
      <w:r w:rsidRPr="00807485">
        <w:t>ir</w:t>
      </w:r>
      <w:proofErr w:type="spellEnd"/>
      <w:r w:rsidRPr="00807485">
        <w:t xml:space="preserve"> </w:t>
      </w:r>
      <w:proofErr w:type="spellStart"/>
      <w:r w:rsidRPr="00807485">
        <w:t>noteikt</w:t>
      </w:r>
      <w:proofErr w:type="spellEnd"/>
      <w:r w:rsidRPr="00807485">
        <w:t xml:space="preserve"> </w:t>
      </w:r>
      <w:proofErr w:type="spellStart"/>
      <w:r w:rsidRPr="00807485">
        <w:t>risinājumus</w:t>
      </w:r>
      <w:proofErr w:type="spellEnd"/>
      <w:r w:rsidRPr="00807485">
        <w:t xml:space="preserve">, </w:t>
      </w:r>
      <w:proofErr w:type="spellStart"/>
      <w:r w:rsidRPr="00807485">
        <w:t>ar</w:t>
      </w:r>
      <w:proofErr w:type="spellEnd"/>
      <w:r w:rsidRPr="00807485">
        <w:t xml:space="preserve"> </w:t>
      </w:r>
      <w:proofErr w:type="spellStart"/>
      <w:r w:rsidRPr="00807485">
        <w:t>kuriem</w:t>
      </w:r>
      <w:proofErr w:type="spellEnd"/>
      <w:r w:rsidRPr="00807485">
        <w:t xml:space="preserve"> </w:t>
      </w:r>
      <w:proofErr w:type="spellStart"/>
      <w:r w:rsidRPr="00807485">
        <w:t>WareTrack</w:t>
      </w:r>
      <w:proofErr w:type="spellEnd"/>
      <w:r w:rsidRPr="00807485">
        <w:t xml:space="preserve"> </w:t>
      </w:r>
      <w:proofErr w:type="spellStart"/>
      <w:r w:rsidRPr="00807485">
        <w:t>konkurēs</w:t>
      </w:r>
      <w:proofErr w:type="spellEnd"/>
      <w:r w:rsidRPr="00807485">
        <w:t xml:space="preserve"> </w:t>
      </w:r>
      <w:proofErr w:type="spellStart"/>
      <w:r w:rsidRPr="00807485">
        <w:t>noliktavu</w:t>
      </w:r>
      <w:proofErr w:type="spellEnd"/>
      <w:r w:rsidRPr="00807485">
        <w:t xml:space="preserve"> </w:t>
      </w:r>
      <w:proofErr w:type="spellStart"/>
      <w:r w:rsidRPr="00807485">
        <w:t>uzskaites</w:t>
      </w:r>
      <w:proofErr w:type="spellEnd"/>
      <w:r w:rsidRPr="00807485">
        <w:t xml:space="preserve"> </w:t>
      </w:r>
      <w:proofErr w:type="spellStart"/>
      <w:r w:rsidRPr="00807485">
        <w:t>sistēmu</w:t>
      </w:r>
      <w:proofErr w:type="spellEnd"/>
      <w:r w:rsidRPr="00807485">
        <w:t xml:space="preserve"> </w:t>
      </w:r>
      <w:proofErr w:type="spellStart"/>
      <w:r w:rsidRPr="00807485">
        <w:t>tirgū</w:t>
      </w:r>
      <w:proofErr w:type="spellEnd"/>
      <w:r w:rsidRPr="00807485">
        <w:t xml:space="preserve">, </w:t>
      </w:r>
      <w:proofErr w:type="spellStart"/>
      <w:r w:rsidRPr="00807485">
        <w:t>izvērtēt</w:t>
      </w:r>
      <w:proofErr w:type="spellEnd"/>
      <w:r w:rsidRPr="00807485">
        <w:t xml:space="preserve"> to </w:t>
      </w:r>
      <w:proofErr w:type="spellStart"/>
      <w:r w:rsidRPr="00807485">
        <w:t>priekšrocības</w:t>
      </w:r>
      <w:proofErr w:type="spellEnd"/>
      <w:r w:rsidRPr="00807485">
        <w:t xml:space="preserve"> un </w:t>
      </w:r>
      <w:proofErr w:type="spellStart"/>
      <w:r w:rsidRPr="00807485">
        <w:t>ierobežojumus</w:t>
      </w:r>
      <w:proofErr w:type="spellEnd"/>
      <w:r w:rsidRPr="00807485">
        <w:t xml:space="preserve">, </w:t>
      </w:r>
      <w:proofErr w:type="spellStart"/>
      <w:r w:rsidRPr="00807485">
        <w:t>kā</w:t>
      </w:r>
      <w:proofErr w:type="spellEnd"/>
      <w:r w:rsidRPr="00807485">
        <w:t xml:space="preserve"> </w:t>
      </w:r>
      <w:proofErr w:type="spellStart"/>
      <w:r w:rsidRPr="00807485">
        <w:t>arī</w:t>
      </w:r>
      <w:proofErr w:type="spellEnd"/>
      <w:r w:rsidRPr="00807485">
        <w:t xml:space="preserve"> </w:t>
      </w:r>
      <w:proofErr w:type="spellStart"/>
      <w:r w:rsidRPr="00807485">
        <w:t>formulēt</w:t>
      </w:r>
      <w:proofErr w:type="spellEnd"/>
      <w:r w:rsidRPr="00807485">
        <w:t xml:space="preserve"> </w:t>
      </w:r>
      <w:proofErr w:type="spellStart"/>
      <w:r w:rsidRPr="00807485">
        <w:t>reālistisku</w:t>
      </w:r>
      <w:proofErr w:type="spellEnd"/>
      <w:r w:rsidRPr="00807485">
        <w:t xml:space="preserve"> </w:t>
      </w:r>
      <w:proofErr w:type="spellStart"/>
      <w:r w:rsidRPr="00807485">
        <w:t>produkta</w:t>
      </w:r>
      <w:proofErr w:type="spellEnd"/>
      <w:r w:rsidRPr="00807485">
        <w:t xml:space="preserve"> </w:t>
      </w:r>
      <w:proofErr w:type="spellStart"/>
      <w:r w:rsidRPr="00807485">
        <w:t>pozicionējumu</w:t>
      </w:r>
      <w:proofErr w:type="spellEnd"/>
      <w:r w:rsidRPr="00807485">
        <w:t xml:space="preserve">. </w:t>
      </w:r>
      <w:proofErr w:type="spellStart"/>
      <w:r w:rsidRPr="00807485">
        <w:t>Analīze</w:t>
      </w:r>
      <w:proofErr w:type="spellEnd"/>
      <w:r w:rsidRPr="00807485">
        <w:t xml:space="preserve"> </w:t>
      </w:r>
      <w:proofErr w:type="spellStart"/>
      <w:r w:rsidRPr="00807485">
        <w:t>galvenokārt</w:t>
      </w:r>
      <w:proofErr w:type="spellEnd"/>
      <w:r w:rsidRPr="00807485">
        <w:t xml:space="preserve"> </w:t>
      </w:r>
      <w:proofErr w:type="spellStart"/>
      <w:r w:rsidRPr="00807485">
        <w:t>ir</w:t>
      </w:r>
      <w:proofErr w:type="spellEnd"/>
      <w:r w:rsidRPr="00807485">
        <w:t xml:space="preserve"> </w:t>
      </w:r>
      <w:proofErr w:type="spellStart"/>
      <w:r w:rsidRPr="00807485">
        <w:t>orientēta</w:t>
      </w:r>
      <w:proofErr w:type="spellEnd"/>
      <w:r w:rsidRPr="00807485">
        <w:t xml:space="preserve"> </w:t>
      </w:r>
      <w:proofErr w:type="spellStart"/>
      <w:r w:rsidRPr="00807485">
        <w:t>uz</w:t>
      </w:r>
      <w:proofErr w:type="spellEnd"/>
      <w:r w:rsidRPr="00807485">
        <w:t xml:space="preserve"> </w:t>
      </w:r>
      <w:proofErr w:type="spellStart"/>
      <w:r w:rsidRPr="00807485">
        <w:t>Latvijas</w:t>
      </w:r>
      <w:proofErr w:type="spellEnd"/>
      <w:r w:rsidRPr="00807485">
        <w:t xml:space="preserve"> un </w:t>
      </w:r>
      <w:proofErr w:type="spellStart"/>
      <w:r w:rsidRPr="00807485">
        <w:t>Baltijas</w:t>
      </w:r>
      <w:proofErr w:type="spellEnd"/>
      <w:r w:rsidRPr="00807485">
        <w:t xml:space="preserve"> </w:t>
      </w:r>
      <w:proofErr w:type="spellStart"/>
      <w:r w:rsidRPr="00807485">
        <w:t>valstu</w:t>
      </w:r>
      <w:proofErr w:type="spellEnd"/>
      <w:r w:rsidRPr="00807485">
        <w:t xml:space="preserve"> </w:t>
      </w:r>
      <w:proofErr w:type="spellStart"/>
      <w:r w:rsidRPr="00807485">
        <w:t>mazajiem</w:t>
      </w:r>
      <w:proofErr w:type="spellEnd"/>
      <w:r w:rsidRPr="00807485">
        <w:t xml:space="preserve"> un </w:t>
      </w:r>
      <w:proofErr w:type="spellStart"/>
      <w:r w:rsidRPr="00807485">
        <w:t>vidējiem</w:t>
      </w:r>
      <w:proofErr w:type="spellEnd"/>
      <w:r w:rsidRPr="00807485">
        <w:t xml:space="preserve"> </w:t>
      </w:r>
      <w:proofErr w:type="spellStart"/>
      <w:r w:rsidRPr="00807485">
        <w:t>uzņēmumiem</w:t>
      </w:r>
      <w:proofErr w:type="spellEnd"/>
      <w:r w:rsidRPr="00807485">
        <w:t xml:space="preserve">: </w:t>
      </w:r>
      <w:proofErr w:type="spellStart"/>
      <w:r w:rsidRPr="00807485">
        <w:t>interneta</w:t>
      </w:r>
      <w:proofErr w:type="spellEnd"/>
      <w:r w:rsidRPr="00807485">
        <w:t xml:space="preserve"> </w:t>
      </w:r>
      <w:proofErr w:type="spellStart"/>
      <w:r w:rsidRPr="00807485">
        <w:t>veikaliem</w:t>
      </w:r>
      <w:proofErr w:type="spellEnd"/>
      <w:r w:rsidRPr="00807485">
        <w:t xml:space="preserve">, </w:t>
      </w:r>
      <w:proofErr w:type="spellStart"/>
      <w:r w:rsidRPr="00807485">
        <w:t>nelieliem</w:t>
      </w:r>
      <w:proofErr w:type="spellEnd"/>
      <w:r w:rsidRPr="00807485">
        <w:t xml:space="preserve"> </w:t>
      </w:r>
      <w:proofErr w:type="spellStart"/>
      <w:r w:rsidRPr="00807485">
        <w:t>vairumt</w:t>
      </w:r>
      <w:r w:rsidRPr="00807485">
        <w:t>irdzniecības</w:t>
      </w:r>
      <w:proofErr w:type="spellEnd"/>
      <w:r w:rsidRPr="00807485">
        <w:t xml:space="preserve"> </w:t>
      </w:r>
      <w:proofErr w:type="spellStart"/>
      <w:r w:rsidRPr="00807485">
        <w:t>uzņēmumiem</w:t>
      </w:r>
      <w:proofErr w:type="spellEnd"/>
      <w:r w:rsidRPr="00807485">
        <w:t xml:space="preserve">, </w:t>
      </w:r>
      <w:proofErr w:type="spellStart"/>
      <w:r w:rsidRPr="00807485">
        <w:t>autoservisiem</w:t>
      </w:r>
      <w:proofErr w:type="spellEnd"/>
      <w:r w:rsidRPr="00807485">
        <w:t xml:space="preserve">, </w:t>
      </w:r>
      <w:proofErr w:type="spellStart"/>
      <w:r w:rsidRPr="00807485">
        <w:t>rezerves</w:t>
      </w:r>
      <w:proofErr w:type="spellEnd"/>
      <w:r w:rsidRPr="00807485">
        <w:t xml:space="preserve"> </w:t>
      </w:r>
      <w:proofErr w:type="spellStart"/>
      <w:r w:rsidRPr="00807485">
        <w:t>daļu</w:t>
      </w:r>
      <w:proofErr w:type="spellEnd"/>
      <w:r w:rsidRPr="00807485">
        <w:t xml:space="preserve"> </w:t>
      </w:r>
      <w:proofErr w:type="spellStart"/>
      <w:r w:rsidRPr="00807485">
        <w:t>tirgotājiem</w:t>
      </w:r>
      <w:proofErr w:type="spellEnd"/>
      <w:r w:rsidRPr="00807485">
        <w:t xml:space="preserve"> un </w:t>
      </w:r>
      <w:proofErr w:type="spellStart"/>
      <w:r w:rsidRPr="00807485">
        <w:t>uzņēmumiem</w:t>
      </w:r>
      <w:proofErr w:type="spellEnd"/>
      <w:r w:rsidRPr="00807485">
        <w:t xml:space="preserve"> </w:t>
      </w:r>
      <w:proofErr w:type="spellStart"/>
      <w:r w:rsidRPr="00807485">
        <w:t>ar</w:t>
      </w:r>
      <w:proofErr w:type="spellEnd"/>
      <w:r w:rsidRPr="00807485">
        <w:t xml:space="preserve"> </w:t>
      </w:r>
      <w:proofErr w:type="spellStart"/>
      <w:r w:rsidRPr="00807485">
        <w:t>vienu</w:t>
      </w:r>
      <w:proofErr w:type="spellEnd"/>
      <w:r w:rsidRPr="00807485">
        <w:t xml:space="preserve"> </w:t>
      </w:r>
      <w:proofErr w:type="spellStart"/>
      <w:r w:rsidRPr="00807485">
        <w:t>vai</w:t>
      </w:r>
      <w:proofErr w:type="spellEnd"/>
      <w:r w:rsidRPr="00807485">
        <w:t xml:space="preserve"> </w:t>
      </w:r>
      <w:proofErr w:type="spellStart"/>
      <w:r w:rsidRPr="00807485">
        <w:t>vairākām</w:t>
      </w:r>
      <w:proofErr w:type="spellEnd"/>
      <w:r w:rsidRPr="00807485">
        <w:t xml:space="preserve"> </w:t>
      </w:r>
      <w:proofErr w:type="spellStart"/>
      <w:r w:rsidRPr="00807485">
        <w:t>noliktavām</w:t>
      </w:r>
      <w:proofErr w:type="spellEnd"/>
      <w:r w:rsidRPr="00807485">
        <w:t>.</w:t>
      </w:r>
    </w:p>
    <w:p w:rsidR="00BE750C" w:rsidRDefault="006D7F09" w:rsidP="00807485">
      <w:proofErr w:type="spellStart"/>
      <w:r w:rsidRPr="00807485">
        <w:t>WareTrack</w:t>
      </w:r>
      <w:proofErr w:type="spellEnd"/>
      <w:r w:rsidRPr="00807485">
        <w:t xml:space="preserve"> </w:t>
      </w:r>
      <w:proofErr w:type="spellStart"/>
      <w:r w:rsidRPr="00807485">
        <w:t>tiek</w:t>
      </w:r>
      <w:proofErr w:type="spellEnd"/>
      <w:r w:rsidRPr="00807485">
        <w:t xml:space="preserve"> </w:t>
      </w:r>
      <w:proofErr w:type="spellStart"/>
      <w:r w:rsidRPr="00807485">
        <w:t>aplūkota</w:t>
      </w:r>
      <w:proofErr w:type="spellEnd"/>
      <w:r w:rsidRPr="00807485">
        <w:t xml:space="preserve"> </w:t>
      </w:r>
      <w:proofErr w:type="spellStart"/>
      <w:r w:rsidRPr="00807485">
        <w:t>kā</w:t>
      </w:r>
      <w:proofErr w:type="spellEnd"/>
      <w:r w:rsidRPr="00807485">
        <w:t xml:space="preserve"> </w:t>
      </w:r>
      <w:proofErr w:type="spellStart"/>
      <w:r w:rsidRPr="00807485">
        <w:t>mākoņrisinājuma</w:t>
      </w:r>
      <w:proofErr w:type="spellEnd"/>
      <w:r w:rsidRPr="00807485">
        <w:t xml:space="preserve"> </w:t>
      </w:r>
      <w:proofErr w:type="spellStart"/>
      <w:r w:rsidRPr="00807485">
        <w:t>sistēma</w:t>
      </w:r>
      <w:proofErr w:type="spellEnd"/>
      <w:r w:rsidRPr="00807485">
        <w:t xml:space="preserve">, kas </w:t>
      </w:r>
      <w:proofErr w:type="spellStart"/>
      <w:r w:rsidRPr="00807485">
        <w:t>ļauj</w:t>
      </w:r>
      <w:proofErr w:type="spellEnd"/>
      <w:r w:rsidRPr="00807485">
        <w:t xml:space="preserve"> </w:t>
      </w:r>
      <w:proofErr w:type="spellStart"/>
      <w:r w:rsidRPr="00807485">
        <w:t>uzturēt</w:t>
      </w:r>
      <w:proofErr w:type="spellEnd"/>
      <w:r w:rsidRPr="00807485">
        <w:t xml:space="preserve"> </w:t>
      </w:r>
      <w:proofErr w:type="spellStart"/>
      <w:r w:rsidRPr="00807485">
        <w:t>preču</w:t>
      </w:r>
      <w:proofErr w:type="spellEnd"/>
      <w:r w:rsidRPr="00807485">
        <w:t xml:space="preserve"> </w:t>
      </w:r>
      <w:proofErr w:type="spellStart"/>
      <w:r w:rsidRPr="00807485">
        <w:t>sarakstu</w:t>
      </w:r>
      <w:proofErr w:type="spellEnd"/>
      <w:r w:rsidRPr="00807485">
        <w:t xml:space="preserve">, </w:t>
      </w:r>
      <w:proofErr w:type="spellStart"/>
      <w:r w:rsidRPr="00807485">
        <w:t>kontrolēt</w:t>
      </w:r>
      <w:proofErr w:type="spellEnd"/>
      <w:r w:rsidRPr="00807485">
        <w:t xml:space="preserve"> </w:t>
      </w:r>
      <w:proofErr w:type="spellStart"/>
      <w:r w:rsidRPr="00807485">
        <w:t>atlikumus</w:t>
      </w:r>
      <w:proofErr w:type="spellEnd"/>
      <w:r w:rsidRPr="00807485">
        <w:t xml:space="preserve">, </w:t>
      </w:r>
      <w:proofErr w:type="spellStart"/>
      <w:r w:rsidRPr="00807485">
        <w:t>reģistrēt</w:t>
      </w:r>
      <w:proofErr w:type="spellEnd"/>
      <w:r w:rsidRPr="00807485">
        <w:t xml:space="preserve"> </w:t>
      </w:r>
      <w:proofErr w:type="spellStart"/>
      <w:r w:rsidRPr="00807485">
        <w:t>preču</w:t>
      </w:r>
      <w:proofErr w:type="spellEnd"/>
      <w:r w:rsidRPr="00807485">
        <w:t xml:space="preserve"> </w:t>
      </w:r>
      <w:proofErr w:type="spellStart"/>
      <w:r w:rsidRPr="00807485">
        <w:t>saņemšanu</w:t>
      </w:r>
      <w:proofErr w:type="spellEnd"/>
      <w:r w:rsidRPr="00807485">
        <w:t xml:space="preserve">, </w:t>
      </w:r>
      <w:proofErr w:type="spellStart"/>
      <w:r w:rsidRPr="00807485">
        <w:t>norakstīš</w:t>
      </w:r>
      <w:r w:rsidRPr="00807485">
        <w:t>anu</w:t>
      </w:r>
      <w:proofErr w:type="spellEnd"/>
      <w:r w:rsidRPr="00807485">
        <w:t xml:space="preserve"> un </w:t>
      </w:r>
      <w:proofErr w:type="spellStart"/>
      <w:r w:rsidRPr="00807485">
        <w:t>pārvietošanu</w:t>
      </w:r>
      <w:proofErr w:type="spellEnd"/>
      <w:r w:rsidRPr="00807485">
        <w:t xml:space="preserve">, </w:t>
      </w:r>
      <w:proofErr w:type="spellStart"/>
      <w:r w:rsidRPr="00807485">
        <w:t>piešķirt</w:t>
      </w:r>
      <w:proofErr w:type="spellEnd"/>
      <w:r w:rsidRPr="00807485">
        <w:t xml:space="preserve"> </w:t>
      </w:r>
      <w:proofErr w:type="spellStart"/>
      <w:r w:rsidRPr="00807485">
        <w:t>darbiniekiem</w:t>
      </w:r>
      <w:proofErr w:type="spellEnd"/>
      <w:r w:rsidRPr="00807485">
        <w:t xml:space="preserve"> </w:t>
      </w:r>
      <w:proofErr w:type="spellStart"/>
      <w:r w:rsidRPr="00807485">
        <w:t>piekļuves</w:t>
      </w:r>
      <w:proofErr w:type="spellEnd"/>
      <w:r w:rsidRPr="00807485">
        <w:t xml:space="preserve"> </w:t>
      </w:r>
      <w:proofErr w:type="spellStart"/>
      <w:r w:rsidRPr="00807485">
        <w:t>tiesības</w:t>
      </w:r>
      <w:proofErr w:type="spellEnd"/>
      <w:r w:rsidRPr="00807485">
        <w:t xml:space="preserve"> un </w:t>
      </w:r>
      <w:proofErr w:type="spellStart"/>
      <w:r w:rsidRPr="00807485">
        <w:t>reāllaikā</w:t>
      </w:r>
      <w:proofErr w:type="spellEnd"/>
      <w:r w:rsidRPr="00807485">
        <w:t xml:space="preserve"> </w:t>
      </w:r>
      <w:proofErr w:type="spellStart"/>
      <w:r w:rsidRPr="00807485">
        <w:t>saņemt</w:t>
      </w:r>
      <w:proofErr w:type="spellEnd"/>
      <w:r w:rsidRPr="00807485">
        <w:t xml:space="preserve"> </w:t>
      </w:r>
      <w:proofErr w:type="spellStart"/>
      <w:r w:rsidRPr="00807485">
        <w:t>informāciju</w:t>
      </w:r>
      <w:proofErr w:type="spellEnd"/>
      <w:r w:rsidRPr="00807485">
        <w:t xml:space="preserve"> par </w:t>
      </w:r>
      <w:proofErr w:type="spellStart"/>
      <w:r w:rsidRPr="00807485">
        <w:t>krājumu</w:t>
      </w:r>
      <w:proofErr w:type="spellEnd"/>
      <w:r w:rsidRPr="00807485">
        <w:t xml:space="preserve"> </w:t>
      </w:r>
      <w:proofErr w:type="spellStart"/>
      <w:r w:rsidRPr="00807485">
        <w:t>kustību</w:t>
      </w:r>
      <w:proofErr w:type="spellEnd"/>
      <w:r w:rsidRPr="00807485">
        <w:t>.</w:t>
      </w:r>
    </w:p>
    <w:p w:rsidR="00807485" w:rsidRPr="00807485" w:rsidRDefault="00807485" w:rsidP="00807485"/>
    <w:tbl>
      <w:tblPr>
        <w:tblW w:w="9360" w:type="dxa"/>
        <w:jc w:val="center"/>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Layout w:type="fixed"/>
        <w:tblLook w:val="04A0" w:firstRow="1" w:lastRow="0" w:firstColumn="1" w:lastColumn="0" w:noHBand="0" w:noVBand="1"/>
      </w:tblPr>
      <w:tblGrid>
        <w:gridCol w:w="9360"/>
      </w:tblGrid>
      <w:tr w:rsidR="00BE750C" w:rsidRPr="00807485">
        <w:trPr>
          <w:cantSplit/>
          <w:jc w:val="center"/>
        </w:trPr>
        <w:tc>
          <w:tcPr>
            <w:tcW w:w="9360" w:type="dxa"/>
            <w:shd w:val="clear" w:color="auto" w:fill="F4F6F9"/>
            <w:tcMar>
              <w:top w:w="80" w:type="dxa"/>
              <w:left w:w="120" w:type="dxa"/>
              <w:bottom w:w="80" w:type="dxa"/>
              <w:right w:w="120" w:type="dxa"/>
            </w:tcMar>
            <w:vAlign w:val="center"/>
          </w:tcPr>
          <w:p w:rsidR="00BE750C" w:rsidRPr="00807485" w:rsidRDefault="006D7F09" w:rsidP="00807485">
            <w:proofErr w:type="spellStart"/>
            <w:r w:rsidRPr="00807485">
              <w:rPr>
                <w:b/>
              </w:rPr>
              <w:t>Galvenā</w:t>
            </w:r>
            <w:proofErr w:type="spellEnd"/>
            <w:r w:rsidRPr="00807485">
              <w:rPr>
                <w:b/>
              </w:rPr>
              <w:t xml:space="preserve"> </w:t>
            </w:r>
            <w:proofErr w:type="spellStart"/>
            <w:r w:rsidRPr="00807485">
              <w:rPr>
                <w:b/>
              </w:rPr>
              <w:t>tirgus</w:t>
            </w:r>
            <w:proofErr w:type="spellEnd"/>
            <w:r w:rsidRPr="00807485">
              <w:rPr>
                <w:b/>
              </w:rPr>
              <w:t xml:space="preserve"> </w:t>
            </w:r>
            <w:proofErr w:type="spellStart"/>
            <w:r w:rsidRPr="00807485">
              <w:rPr>
                <w:b/>
              </w:rPr>
              <w:t>hipotēze</w:t>
            </w:r>
            <w:proofErr w:type="spellEnd"/>
            <w:r w:rsidRPr="00807485">
              <w:rPr>
                <w:b/>
              </w:rPr>
              <w:t xml:space="preserve">: </w:t>
            </w:r>
            <w:proofErr w:type="spellStart"/>
            <w:r w:rsidRPr="00807485">
              <w:t>WareTrack</w:t>
            </w:r>
            <w:proofErr w:type="spellEnd"/>
            <w:r w:rsidRPr="00807485">
              <w:t xml:space="preserve"> jāieņem starppozīcija starp Excel/Google Sheets un sarežģītām ERP sistēmām. Lietotājs saņem būtiskākās nol</w:t>
            </w:r>
            <w:r w:rsidRPr="00807485">
              <w:t>iktavas kontroles funkcijas bez ilgstošas ieviešanas, pārslogotas saskarnes un augstām izmaksām.</w:t>
            </w:r>
          </w:p>
        </w:tc>
      </w:tr>
    </w:tbl>
    <w:p w:rsidR="00BE750C" w:rsidRDefault="00BE750C"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Pr="00807485" w:rsidRDefault="00807485" w:rsidP="00807485"/>
    <w:p w:rsidR="00BE750C" w:rsidRPr="00807485" w:rsidRDefault="006D7F09" w:rsidP="00807485">
      <w:pPr>
        <w:pStyle w:val="Heading1"/>
      </w:pPr>
      <w:bookmarkStart w:id="3" w:name="_Toc239420969"/>
      <w:r w:rsidRPr="00807485">
        <w:lastRenderedPageBreak/>
        <w:t>2. Konkurences vides struktūra</w:t>
      </w:r>
      <w:bookmarkEnd w:id="3"/>
    </w:p>
    <w:p w:rsidR="00BE750C" w:rsidRPr="00807485" w:rsidRDefault="006D7F09" w:rsidP="00807485">
      <w:proofErr w:type="spellStart"/>
      <w:r w:rsidRPr="00807485">
        <w:t>WareTrack</w:t>
      </w:r>
      <w:proofErr w:type="spellEnd"/>
      <w:r w:rsidRPr="00807485">
        <w:t xml:space="preserve"> </w:t>
      </w:r>
      <w:proofErr w:type="spellStart"/>
      <w:r w:rsidRPr="00807485">
        <w:t>konkurentus</w:t>
      </w:r>
      <w:proofErr w:type="spellEnd"/>
      <w:r w:rsidRPr="00807485">
        <w:t xml:space="preserve"> </w:t>
      </w:r>
      <w:proofErr w:type="spellStart"/>
      <w:r w:rsidRPr="00807485">
        <w:t>ir</w:t>
      </w:r>
      <w:proofErr w:type="spellEnd"/>
      <w:r w:rsidRPr="00807485">
        <w:t xml:space="preserve"> </w:t>
      </w:r>
      <w:proofErr w:type="spellStart"/>
      <w:r w:rsidRPr="00807485">
        <w:t>lietderīgi</w:t>
      </w:r>
      <w:proofErr w:type="spellEnd"/>
      <w:r w:rsidRPr="00807485">
        <w:t xml:space="preserve"> iedalīt trīs grupās.</w:t>
      </w:r>
    </w:p>
    <w:p w:rsidR="00BE750C" w:rsidRPr="00807485" w:rsidRDefault="006D7F09" w:rsidP="00807485">
      <w:pPr>
        <w:pStyle w:val="ListParagraph"/>
        <w:numPr>
          <w:ilvl w:val="0"/>
          <w:numId w:val="10"/>
        </w:numPr>
      </w:pPr>
      <w:r w:rsidRPr="00807485">
        <w:t xml:space="preserve">Tiešie konkurenti - mākoņrisinājuma preču un noliktavu uzskaites </w:t>
      </w:r>
      <w:r w:rsidRPr="00807485">
        <w:t>sistēmas, kas paredzētas mazajiem un vidējiem uzņēmumiem: Zoho Inventory, Sortly un inFlow Inventory.</w:t>
      </w:r>
    </w:p>
    <w:p w:rsidR="00BE750C" w:rsidRPr="00807485" w:rsidRDefault="006D7F09" w:rsidP="00807485">
      <w:pPr>
        <w:pStyle w:val="ListParagraph"/>
        <w:numPr>
          <w:ilvl w:val="0"/>
          <w:numId w:val="10"/>
        </w:numPr>
      </w:pPr>
      <w:r w:rsidRPr="00807485">
        <w:t>Funkcionālie konkurenti - plaši ERP risinājumi ar noliktavas moduli: Odoo, Visma Horizon, Directo un MONEO.</w:t>
      </w:r>
    </w:p>
    <w:p w:rsidR="00BE750C" w:rsidRDefault="006D7F09" w:rsidP="00807485">
      <w:pPr>
        <w:pStyle w:val="ListParagraph"/>
        <w:numPr>
          <w:ilvl w:val="0"/>
          <w:numId w:val="10"/>
        </w:numPr>
      </w:pPr>
      <w:r w:rsidRPr="00807485">
        <w:t xml:space="preserve">Netiešie konkurenti - Excel, Google Sheets un </w:t>
      </w:r>
      <w:r w:rsidRPr="00807485">
        <w:t xml:space="preserve">manuāli uzskaites žurnāli. Tie nav WMS risinājumi, tomēr nelieli uzņēmumi </w:t>
      </w:r>
      <w:proofErr w:type="spellStart"/>
      <w:r w:rsidRPr="00807485">
        <w:t>bieži</w:t>
      </w:r>
      <w:proofErr w:type="spellEnd"/>
      <w:r w:rsidRPr="00807485">
        <w:t xml:space="preserve"> </w:t>
      </w:r>
      <w:proofErr w:type="spellStart"/>
      <w:r w:rsidRPr="00807485">
        <w:t>turpina</w:t>
      </w:r>
      <w:proofErr w:type="spellEnd"/>
      <w:r w:rsidRPr="00807485">
        <w:t xml:space="preserve"> </w:t>
      </w:r>
      <w:proofErr w:type="spellStart"/>
      <w:r w:rsidRPr="00807485">
        <w:t>tos</w:t>
      </w:r>
      <w:proofErr w:type="spellEnd"/>
      <w:r w:rsidRPr="00807485">
        <w:t xml:space="preserve"> </w:t>
      </w:r>
      <w:proofErr w:type="spellStart"/>
      <w:r w:rsidRPr="00807485">
        <w:t>izmantot</w:t>
      </w:r>
      <w:proofErr w:type="spellEnd"/>
      <w:r w:rsidRPr="00807485">
        <w:t>.</w:t>
      </w:r>
    </w:p>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Pr="00807485" w:rsidRDefault="00807485" w:rsidP="00807485"/>
    <w:p w:rsidR="00BE750C" w:rsidRPr="00807485" w:rsidRDefault="006D7F09" w:rsidP="00807485">
      <w:pPr>
        <w:pStyle w:val="Heading1"/>
      </w:pPr>
      <w:bookmarkStart w:id="4" w:name="_Toc239420970"/>
      <w:r w:rsidRPr="00807485">
        <w:lastRenderedPageBreak/>
        <w:t xml:space="preserve">3. </w:t>
      </w:r>
      <w:proofErr w:type="spellStart"/>
      <w:r w:rsidRPr="00807485">
        <w:t>Salīdzinošā</w:t>
      </w:r>
      <w:proofErr w:type="spellEnd"/>
      <w:r w:rsidRPr="00807485">
        <w:t xml:space="preserve"> tabula</w:t>
      </w:r>
      <w:bookmarkEnd w:id="4"/>
    </w:p>
    <w:tbl>
      <w:tblPr>
        <w:tblW w:w="9360" w:type="dxa"/>
        <w:jc w:val="center"/>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Layout w:type="fixed"/>
        <w:tblLook w:val="04A0" w:firstRow="1" w:lastRow="0" w:firstColumn="1" w:lastColumn="0" w:noHBand="0" w:noVBand="1"/>
      </w:tblPr>
      <w:tblGrid>
        <w:gridCol w:w="1550"/>
        <w:gridCol w:w="1300"/>
        <w:gridCol w:w="2600"/>
        <w:gridCol w:w="1650"/>
        <w:gridCol w:w="2260"/>
      </w:tblGrid>
      <w:tr w:rsidR="00807485" w:rsidRPr="00807485">
        <w:trPr>
          <w:cantSplit/>
          <w:tblHeader/>
          <w:jc w:val="center"/>
        </w:trPr>
        <w:tc>
          <w:tcPr>
            <w:tcW w:w="1550" w:type="dxa"/>
            <w:shd w:val="clear" w:color="auto" w:fill="17365D"/>
            <w:tcMar>
              <w:top w:w="80" w:type="dxa"/>
              <w:left w:w="120" w:type="dxa"/>
              <w:bottom w:w="80" w:type="dxa"/>
              <w:right w:w="120" w:type="dxa"/>
            </w:tcMar>
            <w:vAlign w:val="center"/>
          </w:tcPr>
          <w:p w:rsidR="00BE750C" w:rsidRPr="00807485" w:rsidRDefault="006D7F09" w:rsidP="00807485">
            <w:pPr>
              <w:rPr>
                <w:color w:val="FFFFFF" w:themeColor="background1"/>
              </w:rPr>
            </w:pPr>
            <w:r w:rsidRPr="00807485">
              <w:rPr>
                <w:color w:val="FFFFFF" w:themeColor="background1"/>
              </w:rPr>
              <w:t>Risinājums</w:t>
            </w:r>
          </w:p>
        </w:tc>
        <w:tc>
          <w:tcPr>
            <w:tcW w:w="1300" w:type="dxa"/>
            <w:shd w:val="clear" w:color="auto" w:fill="17365D"/>
            <w:tcMar>
              <w:top w:w="80" w:type="dxa"/>
              <w:left w:w="120" w:type="dxa"/>
              <w:bottom w:w="80" w:type="dxa"/>
              <w:right w:w="120" w:type="dxa"/>
            </w:tcMar>
            <w:vAlign w:val="center"/>
          </w:tcPr>
          <w:p w:rsidR="00BE750C" w:rsidRPr="00807485" w:rsidRDefault="006D7F09" w:rsidP="00807485">
            <w:pPr>
              <w:rPr>
                <w:color w:val="FFFFFF" w:themeColor="background1"/>
              </w:rPr>
            </w:pPr>
            <w:r w:rsidRPr="00807485">
              <w:rPr>
                <w:color w:val="FFFFFF" w:themeColor="background1"/>
              </w:rPr>
              <w:t>Segments</w:t>
            </w:r>
          </w:p>
        </w:tc>
        <w:tc>
          <w:tcPr>
            <w:tcW w:w="2600" w:type="dxa"/>
            <w:shd w:val="clear" w:color="auto" w:fill="17365D"/>
            <w:tcMar>
              <w:top w:w="80" w:type="dxa"/>
              <w:left w:w="120" w:type="dxa"/>
              <w:bottom w:w="80" w:type="dxa"/>
              <w:right w:w="120" w:type="dxa"/>
            </w:tcMar>
            <w:vAlign w:val="center"/>
          </w:tcPr>
          <w:p w:rsidR="00BE750C" w:rsidRPr="00807485" w:rsidRDefault="006D7F09" w:rsidP="00807485">
            <w:pPr>
              <w:rPr>
                <w:color w:val="FFFFFF" w:themeColor="background1"/>
              </w:rPr>
            </w:pPr>
            <w:r w:rsidRPr="00807485">
              <w:rPr>
                <w:color w:val="FFFFFF" w:themeColor="background1"/>
              </w:rPr>
              <w:t>Galvenās iespējas</w:t>
            </w:r>
          </w:p>
        </w:tc>
        <w:tc>
          <w:tcPr>
            <w:tcW w:w="1650" w:type="dxa"/>
            <w:shd w:val="clear" w:color="auto" w:fill="17365D"/>
            <w:tcMar>
              <w:top w:w="80" w:type="dxa"/>
              <w:left w:w="120" w:type="dxa"/>
              <w:bottom w:w="80" w:type="dxa"/>
              <w:right w:w="120" w:type="dxa"/>
            </w:tcMar>
            <w:vAlign w:val="center"/>
          </w:tcPr>
          <w:p w:rsidR="00BE750C" w:rsidRPr="00807485" w:rsidRDefault="006D7F09" w:rsidP="00807485">
            <w:pPr>
              <w:rPr>
                <w:color w:val="FFFFFF" w:themeColor="background1"/>
              </w:rPr>
            </w:pPr>
            <w:r w:rsidRPr="00807485">
              <w:rPr>
                <w:color w:val="FFFFFF" w:themeColor="background1"/>
              </w:rPr>
              <w:t>Orientējošā cena</w:t>
            </w:r>
          </w:p>
        </w:tc>
        <w:tc>
          <w:tcPr>
            <w:tcW w:w="2260" w:type="dxa"/>
            <w:shd w:val="clear" w:color="auto" w:fill="17365D"/>
            <w:tcMar>
              <w:top w:w="80" w:type="dxa"/>
              <w:left w:w="120" w:type="dxa"/>
              <w:bottom w:w="80" w:type="dxa"/>
              <w:right w:w="120" w:type="dxa"/>
            </w:tcMar>
            <w:vAlign w:val="center"/>
          </w:tcPr>
          <w:p w:rsidR="00BE750C" w:rsidRPr="00807485" w:rsidRDefault="006D7F09" w:rsidP="00807485">
            <w:pPr>
              <w:rPr>
                <w:color w:val="FFFFFF" w:themeColor="background1"/>
              </w:rPr>
            </w:pPr>
            <w:r w:rsidRPr="00807485">
              <w:rPr>
                <w:color w:val="FFFFFF" w:themeColor="background1"/>
              </w:rPr>
              <w:t>Galvenais ierobežojums</w:t>
            </w:r>
          </w:p>
        </w:tc>
      </w:tr>
      <w:tr w:rsidR="00BE750C" w:rsidRPr="00807485">
        <w:trPr>
          <w:cantSplit/>
          <w:jc w:val="center"/>
        </w:trPr>
        <w:tc>
          <w:tcPr>
            <w:tcW w:w="1550" w:type="dxa"/>
            <w:tcMar>
              <w:top w:w="80" w:type="dxa"/>
              <w:left w:w="120" w:type="dxa"/>
              <w:bottom w:w="80" w:type="dxa"/>
              <w:right w:w="120" w:type="dxa"/>
            </w:tcMar>
            <w:vAlign w:val="center"/>
          </w:tcPr>
          <w:p w:rsidR="00BE750C" w:rsidRPr="00807485" w:rsidRDefault="006D7F09" w:rsidP="00807485">
            <w:r w:rsidRPr="00807485">
              <w:t>Odoo Inventory</w:t>
            </w:r>
          </w:p>
        </w:tc>
        <w:tc>
          <w:tcPr>
            <w:tcW w:w="1300" w:type="dxa"/>
            <w:tcMar>
              <w:top w:w="80" w:type="dxa"/>
              <w:left w:w="120" w:type="dxa"/>
              <w:bottom w:w="80" w:type="dxa"/>
              <w:right w:w="120" w:type="dxa"/>
            </w:tcMar>
            <w:vAlign w:val="center"/>
          </w:tcPr>
          <w:p w:rsidR="00BE750C" w:rsidRPr="00807485" w:rsidRDefault="006D7F09" w:rsidP="00807485">
            <w:r w:rsidRPr="00807485">
              <w:t>MVU un lielie uzņēmumi</w:t>
            </w:r>
          </w:p>
        </w:tc>
        <w:tc>
          <w:tcPr>
            <w:tcW w:w="2600" w:type="dxa"/>
            <w:tcMar>
              <w:top w:w="80" w:type="dxa"/>
              <w:left w:w="120" w:type="dxa"/>
              <w:bottom w:w="80" w:type="dxa"/>
              <w:right w:w="120" w:type="dxa"/>
            </w:tcMar>
            <w:vAlign w:val="center"/>
          </w:tcPr>
          <w:p w:rsidR="00BE750C" w:rsidRPr="00807485" w:rsidRDefault="006D7F09" w:rsidP="00807485">
            <w:r w:rsidRPr="00807485">
              <w:t xml:space="preserve">Noliktavas </w:t>
            </w:r>
            <w:r w:rsidRPr="00807485">
              <w:t>vietas, svītrkodi, FIFO/FEFO, vairākas noliktavas, iepirkumi un krājumu papildināšana</w:t>
            </w:r>
          </w:p>
        </w:tc>
        <w:tc>
          <w:tcPr>
            <w:tcW w:w="1650" w:type="dxa"/>
            <w:tcMar>
              <w:top w:w="80" w:type="dxa"/>
              <w:left w:w="120" w:type="dxa"/>
              <w:bottom w:w="80" w:type="dxa"/>
              <w:right w:w="120" w:type="dxa"/>
            </w:tcMar>
            <w:vAlign w:val="center"/>
          </w:tcPr>
          <w:p w:rsidR="00BE750C" w:rsidRPr="00807485" w:rsidRDefault="006D7F09" w:rsidP="00807485">
            <w:r w:rsidRPr="00807485">
              <w:t>0 USD par vienu lietotni; pilnā pakete no 24,90 USD mēnesī par lietotāju</w:t>
            </w:r>
          </w:p>
        </w:tc>
        <w:tc>
          <w:tcPr>
            <w:tcW w:w="2260" w:type="dxa"/>
            <w:tcMar>
              <w:top w:w="80" w:type="dxa"/>
              <w:left w:w="120" w:type="dxa"/>
              <w:bottom w:w="80" w:type="dxa"/>
              <w:right w:w="120" w:type="dxa"/>
            </w:tcMar>
            <w:vAlign w:val="center"/>
          </w:tcPr>
          <w:p w:rsidR="00BE750C" w:rsidRPr="00807485" w:rsidRDefault="006D7F09" w:rsidP="00807485">
            <w:r w:rsidRPr="00807485">
              <w:t>Sarežģītāka konfigurēšana; plašā ERP funkcionalitāte var būt lieka</w:t>
            </w:r>
          </w:p>
        </w:tc>
      </w:tr>
      <w:tr w:rsidR="00BE750C" w:rsidRPr="00807485">
        <w:trPr>
          <w:cantSplit/>
          <w:jc w:val="center"/>
        </w:trPr>
        <w:tc>
          <w:tcPr>
            <w:tcW w:w="1550" w:type="dxa"/>
            <w:shd w:val="clear" w:color="auto" w:fill="F7F9FB"/>
            <w:tcMar>
              <w:top w:w="80" w:type="dxa"/>
              <w:left w:w="120" w:type="dxa"/>
              <w:bottom w:w="80" w:type="dxa"/>
              <w:right w:w="120" w:type="dxa"/>
            </w:tcMar>
            <w:vAlign w:val="center"/>
          </w:tcPr>
          <w:p w:rsidR="00BE750C" w:rsidRPr="00807485" w:rsidRDefault="006D7F09" w:rsidP="00807485">
            <w:r w:rsidRPr="00807485">
              <w:t>Zoho Inventory</w:t>
            </w:r>
          </w:p>
        </w:tc>
        <w:tc>
          <w:tcPr>
            <w:tcW w:w="1300" w:type="dxa"/>
            <w:shd w:val="clear" w:color="auto" w:fill="F7F9FB"/>
            <w:tcMar>
              <w:top w:w="80" w:type="dxa"/>
              <w:left w:w="120" w:type="dxa"/>
              <w:bottom w:w="80" w:type="dxa"/>
              <w:right w:w="120" w:type="dxa"/>
            </w:tcMar>
            <w:vAlign w:val="center"/>
          </w:tcPr>
          <w:p w:rsidR="00BE750C" w:rsidRPr="00807485" w:rsidRDefault="006D7F09" w:rsidP="00807485">
            <w:r w:rsidRPr="00807485">
              <w:t>Mazie un vidēj</w:t>
            </w:r>
            <w:r w:rsidRPr="00807485">
              <w:t>ie uzņēmumi</w:t>
            </w:r>
          </w:p>
        </w:tc>
        <w:tc>
          <w:tcPr>
            <w:tcW w:w="2600" w:type="dxa"/>
            <w:shd w:val="clear" w:color="auto" w:fill="F7F9FB"/>
            <w:tcMar>
              <w:top w:w="80" w:type="dxa"/>
              <w:left w:w="120" w:type="dxa"/>
              <w:bottom w:w="80" w:type="dxa"/>
              <w:right w:w="120" w:type="dxa"/>
            </w:tcMar>
            <w:vAlign w:val="center"/>
          </w:tcPr>
          <w:p w:rsidR="00BE750C" w:rsidRPr="00807485" w:rsidRDefault="006D7F09" w:rsidP="00807485">
            <w:r w:rsidRPr="00807485">
              <w:t>Pasūtījumi, noliktavas, uzglabāšanas vietas, partijas, sērijas numuri, svītrkodi un pārskati</w:t>
            </w:r>
          </w:p>
        </w:tc>
        <w:tc>
          <w:tcPr>
            <w:tcW w:w="1650" w:type="dxa"/>
            <w:shd w:val="clear" w:color="auto" w:fill="F7F9FB"/>
            <w:tcMar>
              <w:top w:w="80" w:type="dxa"/>
              <w:left w:w="120" w:type="dxa"/>
              <w:bottom w:w="80" w:type="dxa"/>
              <w:right w:w="120" w:type="dxa"/>
            </w:tcMar>
            <w:vAlign w:val="center"/>
          </w:tcPr>
          <w:p w:rsidR="00BE750C" w:rsidRPr="00807485" w:rsidRDefault="006D7F09" w:rsidP="00807485">
            <w:r w:rsidRPr="00807485">
              <w:t>Bezmaksas ar ierobežojumiem; maksas plāni no 29 USD mēnesī</w:t>
            </w:r>
          </w:p>
        </w:tc>
        <w:tc>
          <w:tcPr>
            <w:tcW w:w="2260" w:type="dxa"/>
            <w:shd w:val="clear" w:color="auto" w:fill="F7F9FB"/>
            <w:tcMar>
              <w:top w:w="80" w:type="dxa"/>
              <w:left w:w="120" w:type="dxa"/>
              <w:bottom w:w="80" w:type="dxa"/>
              <w:right w:w="120" w:type="dxa"/>
            </w:tcMar>
            <w:vAlign w:val="center"/>
          </w:tcPr>
          <w:p w:rsidR="00BE750C" w:rsidRPr="00807485" w:rsidRDefault="006D7F09" w:rsidP="00807485">
            <w:r w:rsidRPr="00807485">
              <w:t>Pasūtījumu, lietotāju un atrašanās vietu ierobežojumi</w:t>
            </w:r>
          </w:p>
        </w:tc>
      </w:tr>
      <w:tr w:rsidR="00BE750C" w:rsidRPr="00807485">
        <w:trPr>
          <w:cantSplit/>
          <w:jc w:val="center"/>
        </w:trPr>
        <w:tc>
          <w:tcPr>
            <w:tcW w:w="1550" w:type="dxa"/>
            <w:tcMar>
              <w:top w:w="80" w:type="dxa"/>
              <w:left w:w="120" w:type="dxa"/>
              <w:bottom w:w="80" w:type="dxa"/>
              <w:right w:w="120" w:type="dxa"/>
            </w:tcMar>
            <w:vAlign w:val="center"/>
          </w:tcPr>
          <w:p w:rsidR="00BE750C" w:rsidRPr="00807485" w:rsidRDefault="006D7F09" w:rsidP="00807485">
            <w:r w:rsidRPr="00807485">
              <w:t>Sortly</w:t>
            </w:r>
          </w:p>
        </w:tc>
        <w:tc>
          <w:tcPr>
            <w:tcW w:w="1300" w:type="dxa"/>
            <w:tcMar>
              <w:top w:w="80" w:type="dxa"/>
              <w:left w:w="120" w:type="dxa"/>
              <w:bottom w:w="80" w:type="dxa"/>
              <w:right w:w="120" w:type="dxa"/>
            </w:tcMar>
            <w:vAlign w:val="center"/>
          </w:tcPr>
          <w:p w:rsidR="00BE750C" w:rsidRPr="00807485" w:rsidRDefault="006D7F09" w:rsidP="00807485">
            <w:r w:rsidRPr="00807485">
              <w:t>Mazas komandas</w:t>
            </w:r>
          </w:p>
        </w:tc>
        <w:tc>
          <w:tcPr>
            <w:tcW w:w="2600" w:type="dxa"/>
            <w:tcMar>
              <w:top w:w="80" w:type="dxa"/>
              <w:left w:w="120" w:type="dxa"/>
              <w:bottom w:w="80" w:type="dxa"/>
              <w:right w:w="120" w:type="dxa"/>
            </w:tcMar>
            <w:vAlign w:val="center"/>
          </w:tcPr>
          <w:p w:rsidR="00BE750C" w:rsidRPr="00807485" w:rsidRDefault="006D7F09" w:rsidP="00807485">
            <w:r w:rsidRPr="00807485">
              <w:t xml:space="preserve">QR kodi, </w:t>
            </w:r>
            <w:r w:rsidRPr="00807485">
              <w:t>attēli, mobilā skenēšana, paziņojumi un darbību vēsture</w:t>
            </w:r>
          </w:p>
        </w:tc>
        <w:tc>
          <w:tcPr>
            <w:tcW w:w="1650" w:type="dxa"/>
            <w:tcMar>
              <w:top w:w="80" w:type="dxa"/>
              <w:left w:w="120" w:type="dxa"/>
              <w:bottom w:w="80" w:type="dxa"/>
              <w:right w:w="120" w:type="dxa"/>
            </w:tcMar>
            <w:vAlign w:val="center"/>
          </w:tcPr>
          <w:p w:rsidR="00BE750C" w:rsidRPr="00807485" w:rsidRDefault="006D7F09" w:rsidP="00807485">
            <w:r w:rsidRPr="00807485">
              <w:t>Bezmaksas ar ierobežojumiem; standarta cena no 49 USD mēnesī</w:t>
            </w:r>
          </w:p>
        </w:tc>
        <w:tc>
          <w:tcPr>
            <w:tcW w:w="2260" w:type="dxa"/>
            <w:tcMar>
              <w:top w:w="80" w:type="dxa"/>
              <w:left w:w="120" w:type="dxa"/>
              <w:bottom w:w="80" w:type="dxa"/>
              <w:right w:w="120" w:type="dxa"/>
            </w:tcMar>
            <w:vAlign w:val="center"/>
          </w:tcPr>
          <w:p w:rsidR="00BE750C" w:rsidRPr="00807485" w:rsidRDefault="006D7F09" w:rsidP="00807485">
            <w:r w:rsidRPr="00807485">
              <w:t>Drīzāk inventāra uzskaite, nevis pilnvērtīga noliktavas procesu vadība</w:t>
            </w:r>
          </w:p>
        </w:tc>
      </w:tr>
      <w:tr w:rsidR="00BE750C" w:rsidRPr="00807485">
        <w:trPr>
          <w:cantSplit/>
          <w:jc w:val="center"/>
        </w:trPr>
        <w:tc>
          <w:tcPr>
            <w:tcW w:w="1550" w:type="dxa"/>
            <w:shd w:val="clear" w:color="auto" w:fill="F7F9FB"/>
            <w:tcMar>
              <w:top w:w="80" w:type="dxa"/>
              <w:left w:w="120" w:type="dxa"/>
              <w:bottom w:w="80" w:type="dxa"/>
              <w:right w:w="120" w:type="dxa"/>
            </w:tcMar>
            <w:vAlign w:val="center"/>
          </w:tcPr>
          <w:p w:rsidR="00BE750C" w:rsidRPr="00807485" w:rsidRDefault="006D7F09" w:rsidP="00807485">
            <w:r w:rsidRPr="00807485">
              <w:t>inFlow Inventory</w:t>
            </w:r>
          </w:p>
        </w:tc>
        <w:tc>
          <w:tcPr>
            <w:tcW w:w="1300" w:type="dxa"/>
            <w:shd w:val="clear" w:color="auto" w:fill="F7F9FB"/>
            <w:tcMar>
              <w:top w:w="80" w:type="dxa"/>
              <w:left w:w="120" w:type="dxa"/>
              <w:bottom w:w="80" w:type="dxa"/>
              <w:right w:w="120" w:type="dxa"/>
            </w:tcMar>
            <w:vAlign w:val="center"/>
          </w:tcPr>
          <w:p w:rsidR="00BE750C" w:rsidRPr="00807485" w:rsidRDefault="006D7F09" w:rsidP="00807485">
            <w:r w:rsidRPr="00807485">
              <w:t>Vairumtirdzniecība un augoši uzņēmumi</w:t>
            </w:r>
          </w:p>
        </w:tc>
        <w:tc>
          <w:tcPr>
            <w:tcW w:w="2600" w:type="dxa"/>
            <w:shd w:val="clear" w:color="auto" w:fill="F7F9FB"/>
            <w:tcMar>
              <w:top w:w="80" w:type="dxa"/>
              <w:left w:w="120" w:type="dxa"/>
              <w:bottom w:w="80" w:type="dxa"/>
              <w:right w:w="120" w:type="dxa"/>
            </w:tcMar>
            <w:vAlign w:val="center"/>
          </w:tcPr>
          <w:p w:rsidR="00BE750C" w:rsidRPr="00807485" w:rsidRDefault="006D7F09" w:rsidP="00807485">
            <w:r w:rsidRPr="00807485">
              <w:t xml:space="preserve">Atlikumi, </w:t>
            </w:r>
            <w:r w:rsidRPr="00807485">
              <w:t>pārdošana, iepirkumi, komplektēšana, iepakošana un integrācijas</w:t>
            </w:r>
          </w:p>
        </w:tc>
        <w:tc>
          <w:tcPr>
            <w:tcW w:w="1650" w:type="dxa"/>
            <w:shd w:val="clear" w:color="auto" w:fill="F7F9FB"/>
            <w:tcMar>
              <w:top w:w="80" w:type="dxa"/>
              <w:left w:w="120" w:type="dxa"/>
              <w:bottom w:w="80" w:type="dxa"/>
              <w:right w:w="120" w:type="dxa"/>
            </w:tcMar>
            <w:vAlign w:val="center"/>
          </w:tcPr>
          <w:p w:rsidR="00BE750C" w:rsidRPr="00807485" w:rsidRDefault="006D7F09" w:rsidP="00807485">
            <w:r w:rsidRPr="00807485">
              <w:t>No aptuveni 99 EUR mēnesī, maksājot par gadu</w:t>
            </w:r>
          </w:p>
        </w:tc>
        <w:tc>
          <w:tcPr>
            <w:tcW w:w="2260" w:type="dxa"/>
            <w:shd w:val="clear" w:color="auto" w:fill="F7F9FB"/>
            <w:tcMar>
              <w:top w:w="80" w:type="dxa"/>
              <w:left w:w="120" w:type="dxa"/>
              <w:bottom w:w="80" w:type="dxa"/>
              <w:right w:w="120" w:type="dxa"/>
            </w:tcMar>
            <w:vAlign w:val="center"/>
          </w:tcPr>
          <w:p w:rsidR="00BE750C" w:rsidRPr="00807485" w:rsidRDefault="006D7F09" w:rsidP="00807485">
            <w:r w:rsidRPr="00807485">
              <w:t>Augsta cena; par papildu funkcijām jāmaksā atsevišķi</w:t>
            </w:r>
          </w:p>
        </w:tc>
      </w:tr>
      <w:tr w:rsidR="00BE750C" w:rsidRPr="00807485">
        <w:trPr>
          <w:cantSplit/>
          <w:jc w:val="center"/>
        </w:trPr>
        <w:tc>
          <w:tcPr>
            <w:tcW w:w="1550" w:type="dxa"/>
            <w:tcMar>
              <w:top w:w="80" w:type="dxa"/>
              <w:left w:w="120" w:type="dxa"/>
              <w:bottom w:w="80" w:type="dxa"/>
              <w:right w:w="120" w:type="dxa"/>
            </w:tcMar>
            <w:vAlign w:val="center"/>
          </w:tcPr>
          <w:p w:rsidR="00BE750C" w:rsidRPr="00807485" w:rsidRDefault="006D7F09" w:rsidP="00807485">
            <w:r w:rsidRPr="00807485">
              <w:lastRenderedPageBreak/>
              <w:t>Visma Horizon</w:t>
            </w:r>
          </w:p>
        </w:tc>
        <w:tc>
          <w:tcPr>
            <w:tcW w:w="1300" w:type="dxa"/>
            <w:tcMar>
              <w:top w:w="80" w:type="dxa"/>
              <w:left w:w="120" w:type="dxa"/>
              <w:bottom w:w="80" w:type="dxa"/>
              <w:right w:w="120" w:type="dxa"/>
            </w:tcMar>
            <w:vAlign w:val="center"/>
          </w:tcPr>
          <w:p w:rsidR="00BE750C" w:rsidRPr="00807485" w:rsidRDefault="006D7F09" w:rsidP="00807485">
            <w:r w:rsidRPr="00807485">
              <w:t>Latvijas uzņēmumi</w:t>
            </w:r>
          </w:p>
        </w:tc>
        <w:tc>
          <w:tcPr>
            <w:tcW w:w="2600" w:type="dxa"/>
            <w:tcMar>
              <w:top w:w="80" w:type="dxa"/>
              <w:left w:w="120" w:type="dxa"/>
              <w:bottom w:w="80" w:type="dxa"/>
              <w:right w:w="120" w:type="dxa"/>
            </w:tcMar>
            <w:vAlign w:val="center"/>
          </w:tcPr>
          <w:p w:rsidR="00BE750C" w:rsidRPr="00807485" w:rsidRDefault="006D7F09" w:rsidP="00807485">
            <w:r w:rsidRPr="00807485">
              <w:t xml:space="preserve">Noliktava, grāmatvedība, iepirkumi, pārskati un svītrkodu </w:t>
            </w:r>
            <w:r w:rsidRPr="00807485">
              <w:t>skeneri</w:t>
            </w:r>
          </w:p>
        </w:tc>
        <w:tc>
          <w:tcPr>
            <w:tcW w:w="1650" w:type="dxa"/>
            <w:tcMar>
              <w:top w:w="80" w:type="dxa"/>
              <w:left w:w="120" w:type="dxa"/>
              <w:bottom w:w="80" w:type="dxa"/>
              <w:right w:w="120" w:type="dxa"/>
            </w:tcMar>
            <w:vAlign w:val="center"/>
          </w:tcPr>
          <w:p w:rsidR="00BE750C" w:rsidRPr="00807485" w:rsidRDefault="006D7F09" w:rsidP="00807485">
            <w:r w:rsidRPr="00807485">
              <w:t>Pamatsistēma no 74 EUR mēnesī</w:t>
            </w:r>
          </w:p>
        </w:tc>
        <w:tc>
          <w:tcPr>
            <w:tcW w:w="2260" w:type="dxa"/>
            <w:tcMar>
              <w:top w:w="80" w:type="dxa"/>
              <w:left w:w="120" w:type="dxa"/>
              <w:bottom w:w="80" w:type="dxa"/>
              <w:right w:w="120" w:type="dxa"/>
            </w:tcMar>
            <w:vAlign w:val="center"/>
          </w:tcPr>
          <w:p w:rsidR="00BE750C" w:rsidRPr="00807485" w:rsidRDefault="006D7F09" w:rsidP="00807485">
            <w:r w:rsidRPr="00807485">
              <w:t>Apjomīga ERP; galvenā programma paredzēta Windows videi</w:t>
            </w:r>
          </w:p>
        </w:tc>
      </w:tr>
      <w:tr w:rsidR="00BE750C" w:rsidRPr="00807485">
        <w:trPr>
          <w:cantSplit/>
          <w:jc w:val="center"/>
        </w:trPr>
        <w:tc>
          <w:tcPr>
            <w:tcW w:w="1550" w:type="dxa"/>
            <w:shd w:val="clear" w:color="auto" w:fill="F7F9FB"/>
            <w:tcMar>
              <w:top w:w="80" w:type="dxa"/>
              <w:left w:w="120" w:type="dxa"/>
              <w:bottom w:w="80" w:type="dxa"/>
              <w:right w:w="120" w:type="dxa"/>
            </w:tcMar>
            <w:vAlign w:val="center"/>
          </w:tcPr>
          <w:p w:rsidR="00BE750C" w:rsidRPr="00807485" w:rsidRDefault="006D7F09" w:rsidP="00807485">
            <w:r w:rsidRPr="00807485">
              <w:t>Directo</w:t>
            </w:r>
          </w:p>
        </w:tc>
        <w:tc>
          <w:tcPr>
            <w:tcW w:w="1300" w:type="dxa"/>
            <w:shd w:val="clear" w:color="auto" w:fill="F7F9FB"/>
            <w:tcMar>
              <w:top w:w="80" w:type="dxa"/>
              <w:left w:w="120" w:type="dxa"/>
              <w:bottom w:w="80" w:type="dxa"/>
              <w:right w:w="120" w:type="dxa"/>
            </w:tcMar>
            <w:vAlign w:val="center"/>
          </w:tcPr>
          <w:p w:rsidR="00BE750C" w:rsidRPr="00807485" w:rsidRDefault="006D7F09" w:rsidP="00807485">
            <w:r w:rsidRPr="00807485">
              <w:t>Vidējie uzņēmumi</w:t>
            </w:r>
          </w:p>
        </w:tc>
        <w:tc>
          <w:tcPr>
            <w:tcW w:w="2600" w:type="dxa"/>
            <w:shd w:val="clear" w:color="auto" w:fill="F7F9FB"/>
            <w:tcMar>
              <w:top w:w="80" w:type="dxa"/>
              <w:left w:w="120" w:type="dxa"/>
              <w:bottom w:w="80" w:type="dxa"/>
              <w:right w:w="120" w:type="dxa"/>
            </w:tcMar>
            <w:vAlign w:val="center"/>
          </w:tcPr>
          <w:p w:rsidR="00BE750C" w:rsidRPr="00807485" w:rsidRDefault="006D7F09" w:rsidP="00807485">
            <w:r w:rsidRPr="00807485">
              <w:t>Finanses, pārdošana, noliktava, ražošana, personāls un projekti</w:t>
            </w:r>
          </w:p>
        </w:tc>
        <w:tc>
          <w:tcPr>
            <w:tcW w:w="1650" w:type="dxa"/>
            <w:shd w:val="clear" w:color="auto" w:fill="F7F9FB"/>
            <w:tcMar>
              <w:top w:w="80" w:type="dxa"/>
              <w:left w:w="120" w:type="dxa"/>
              <w:bottom w:w="80" w:type="dxa"/>
              <w:right w:w="120" w:type="dxa"/>
            </w:tcMar>
            <w:vAlign w:val="center"/>
          </w:tcPr>
          <w:p w:rsidR="00BE750C" w:rsidRPr="00807485" w:rsidRDefault="006D7F09" w:rsidP="00807485">
            <w:r w:rsidRPr="00807485">
              <w:t>Cena atkarīga no konfigurācijas</w:t>
            </w:r>
          </w:p>
        </w:tc>
        <w:tc>
          <w:tcPr>
            <w:tcW w:w="2260" w:type="dxa"/>
            <w:shd w:val="clear" w:color="auto" w:fill="F7F9FB"/>
            <w:tcMar>
              <w:top w:w="80" w:type="dxa"/>
              <w:left w:w="120" w:type="dxa"/>
              <w:bottom w:w="80" w:type="dxa"/>
              <w:right w:w="120" w:type="dxa"/>
            </w:tcMar>
            <w:vAlign w:val="center"/>
          </w:tcPr>
          <w:p w:rsidR="00BE750C" w:rsidRPr="00807485" w:rsidRDefault="006D7F09" w:rsidP="00807485">
            <w:r w:rsidRPr="00807485">
              <w:t>Nepieciešama ieviešana un konfigurēšana;</w:t>
            </w:r>
            <w:r w:rsidRPr="00807485">
              <w:t xml:space="preserve"> vienkāršai noliktavai var būt pārmērīga</w:t>
            </w:r>
          </w:p>
        </w:tc>
      </w:tr>
      <w:tr w:rsidR="00BE750C" w:rsidRPr="00807485">
        <w:trPr>
          <w:cantSplit/>
          <w:jc w:val="center"/>
        </w:trPr>
        <w:tc>
          <w:tcPr>
            <w:tcW w:w="1550" w:type="dxa"/>
            <w:tcMar>
              <w:top w:w="80" w:type="dxa"/>
              <w:left w:w="120" w:type="dxa"/>
              <w:bottom w:w="80" w:type="dxa"/>
              <w:right w:w="120" w:type="dxa"/>
            </w:tcMar>
            <w:vAlign w:val="center"/>
          </w:tcPr>
          <w:p w:rsidR="00BE750C" w:rsidRPr="00807485" w:rsidRDefault="006D7F09" w:rsidP="00807485">
            <w:r w:rsidRPr="00807485">
              <w:t>MONEO</w:t>
            </w:r>
          </w:p>
        </w:tc>
        <w:tc>
          <w:tcPr>
            <w:tcW w:w="1300" w:type="dxa"/>
            <w:tcMar>
              <w:top w:w="80" w:type="dxa"/>
              <w:left w:w="120" w:type="dxa"/>
              <w:bottom w:w="80" w:type="dxa"/>
              <w:right w:w="120" w:type="dxa"/>
            </w:tcMar>
            <w:vAlign w:val="center"/>
          </w:tcPr>
          <w:p w:rsidR="00BE750C" w:rsidRPr="00807485" w:rsidRDefault="006D7F09" w:rsidP="00807485">
            <w:r w:rsidRPr="00807485">
              <w:t>Baltijas uzņēmumi</w:t>
            </w:r>
          </w:p>
        </w:tc>
        <w:tc>
          <w:tcPr>
            <w:tcW w:w="2600" w:type="dxa"/>
            <w:tcMar>
              <w:top w:w="80" w:type="dxa"/>
              <w:left w:w="120" w:type="dxa"/>
              <w:bottom w:w="80" w:type="dxa"/>
              <w:right w:w="120" w:type="dxa"/>
            </w:tcMar>
            <w:vAlign w:val="center"/>
          </w:tcPr>
          <w:p w:rsidR="00BE750C" w:rsidRPr="00807485" w:rsidRDefault="006D7F09" w:rsidP="00807485">
            <w:r w:rsidRPr="00807485">
              <w:t>Preču kustības uzskaite mākonī, vairākas noliktavas un veikali</w:t>
            </w:r>
          </w:p>
        </w:tc>
        <w:tc>
          <w:tcPr>
            <w:tcW w:w="1650" w:type="dxa"/>
            <w:tcMar>
              <w:top w:w="80" w:type="dxa"/>
              <w:left w:w="120" w:type="dxa"/>
              <w:bottom w:w="80" w:type="dxa"/>
              <w:right w:w="120" w:type="dxa"/>
            </w:tcMar>
            <w:vAlign w:val="center"/>
          </w:tcPr>
          <w:p w:rsidR="00BE750C" w:rsidRPr="00807485" w:rsidRDefault="006D7F09" w:rsidP="00807485">
            <w:r w:rsidRPr="00807485">
              <w:t>Cena atkarīga no moduļiem</w:t>
            </w:r>
          </w:p>
        </w:tc>
        <w:tc>
          <w:tcPr>
            <w:tcW w:w="2260" w:type="dxa"/>
            <w:tcMar>
              <w:top w:w="80" w:type="dxa"/>
              <w:left w:w="120" w:type="dxa"/>
              <w:bottom w:w="80" w:type="dxa"/>
              <w:right w:w="120" w:type="dxa"/>
            </w:tcMar>
            <w:vAlign w:val="center"/>
          </w:tcPr>
          <w:p w:rsidR="00BE750C" w:rsidRPr="00807485" w:rsidRDefault="006D7F09" w:rsidP="00807485">
            <w:r w:rsidRPr="00807485">
              <w:t>Noliktava ir plašas ERP sistēmas daļa</w:t>
            </w:r>
          </w:p>
        </w:tc>
      </w:tr>
      <w:tr w:rsidR="00BE750C" w:rsidRPr="00807485">
        <w:trPr>
          <w:cantSplit/>
          <w:jc w:val="center"/>
        </w:trPr>
        <w:tc>
          <w:tcPr>
            <w:tcW w:w="1550" w:type="dxa"/>
            <w:shd w:val="clear" w:color="auto" w:fill="F7F9FB"/>
            <w:tcMar>
              <w:top w:w="80" w:type="dxa"/>
              <w:left w:w="120" w:type="dxa"/>
              <w:bottom w:w="80" w:type="dxa"/>
              <w:right w:w="120" w:type="dxa"/>
            </w:tcMar>
            <w:vAlign w:val="center"/>
          </w:tcPr>
          <w:p w:rsidR="00BE750C" w:rsidRPr="00807485" w:rsidRDefault="006D7F09" w:rsidP="00807485">
            <w:r w:rsidRPr="00807485">
              <w:t>Excel / Google Sheets</w:t>
            </w:r>
          </w:p>
        </w:tc>
        <w:tc>
          <w:tcPr>
            <w:tcW w:w="1300" w:type="dxa"/>
            <w:shd w:val="clear" w:color="auto" w:fill="F7F9FB"/>
            <w:tcMar>
              <w:top w:w="80" w:type="dxa"/>
              <w:left w:w="120" w:type="dxa"/>
              <w:bottom w:w="80" w:type="dxa"/>
              <w:right w:w="120" w:type="dxa"/>
            </w:tcMar>
            <w:vAlign w:val="center"/>
          </w:tcPr>
          <w:p w:rsidR="00BE750C" w:rsidRPr="00807485" w:rsidRDefault="006D7F09" w:rsidP="00807485">
            <w:r w:rsidRPr="00807485">
              <w:t>Mikrouzņēmumi</w:t>
            </w:r>
          </w:p>
        </w:tc>
        <w:tc>
          <w:tcPr>
            <w:tcW w:w="2600" w:type="dxa"/>
            <w:shd w:val="clear" w:color="auto" w:fill="F7F9FB"/>
            <w:tcMar>
              <w:top w:w="80" w:type="dxa"/>
              <w:left w:w="120" w:type="dxa"/>
              <w:bottom w:w="80" w:type="dxa"/>
              <w:right w:w="120" w:type="dxa"/>
            </w:tcMar>
            <w:vAlign w:val="center"/>
          </w:tcPr>
          <w:p w:rsidR="00BE750C" w:rsidRPr="00807485" w:rsidRDefault="006D7F09" w:rsidP="00807485">
            <w:r w:rsidRPr="00807485">
              <w:t xml:space="preserve">Brīvi pielāgojamas </w:t>
            </w:r>
            <w:r w:rsidRPr="00807485">
              <w:t>tabulas, formulas un manuāli pārskati</w:t>
            </w:r>
          </w:p>
        </w:tc>
        <w:tc>
          <w:tcPr>
            <w:tcW w:w="1650" w:type="dxa"/>
            <w:shd w:val="clear" w:color="auto" w:fill="F7F9FB"/>
            <w:tcMar>
              <w:top w:w="80" w:type="dxa"/>
              <w:left w:w="120" w:type="dxa"/>
              <w:bottom w:w="80" w:type="dxa"/>
              <w:right w:w="120" w:type="dxa"/>
            </w:tcMar>
            <w:vAlign w:val="center"/>
          </w:tcPr>
          <w:p w:rsidR="00BE750C" w:rsidRPr="00807485" w:rsidRDefault="006D7F09" w:rsidP="00807485">
            <w:r w:rsidRPr="00807485">
              <w:t>Bezmaksas vai uzņēmumam jau pieejams</w:t>
            </w:r>
          </w:p>
        </w:tc>
        <w:tc>
          <w:tcPr>
            <w:tcW w:w="2260" w:type="dxa"/>
            <w:shd w:val="clear" w:color="auto" w:fill="F7F9FB"/>
            <w:tcMar>
              <w:top w:w="80" w:type="dxa"/>
              <w:left w:w="120" w:type="dxa"/>
              <w:bottom w:w="80" w:type="dxa"/>
              <w:right w:w="120" w:type="dxa"/>
            </w:tcMar>
            <w:vAlign w:val="center"/>
          </w:tcPr>
          <w:p w:rsidR="00BE750C" w:rsidRPr="00807485" w:rsidRDefault="006D7F09" w:rsidP="00807485">
            <w:r w:rsidRPr="00807485">
              <w:t>Kļūdas, lomu trūkums, nepilnīga darbību vēsture un nav pilnvērtīgas skenēšanas</w:t>
            </w:r>
          </w:p>
        </w:tc>
      </w:tr>
    </w:tbl>
    <w:p w:rsidR="00807485" w:rsidRDefault="006D7F09" w:rsidP="00807485">
      <w:r w:rsidRPr="00807485">
        <w:t xml:space="preserve">Piezīme: cenas norādītas atbilstoši publiski pieejamajai informācijai 04.09.2026., neiekļaujot </w:t>
      </w:r>
      <w:r w:rsidRPr="00807485">
        <w:t xml:space="preserve">vietējos nodokļus un </w:t>
      </w:r>
      <w:proofErr w:type="spellStart"/>
      <w:r w:rsidRPr="00807485">
        <w:t>iespējamās</w:t>
      </w:r>
      <w:proofErr w:type="spellEnd"/>
      <w:r w:rsidRPr="00807485">
        <w:t xml:space="preserve"> </w:t>
      </w:r>
      <w:proofErr w:type="spellStart"/>
      <w:r w:rsidRPr="00807485">
        <w:t>ieviešanas</w:t>
      </w:r>
      <w:proofErr w:type="spellEnd"/>
      <w:r w:rsidRPr="00807485">
        <w:t xml:space="preserve"> </w:t>
      </w:r>
      <w:proofErr w:type="spellStart"/>
      <w:r w:rsidRPr="00807485">
        <w:t>izmaksas</w:t>
      </w:r>
      <w:proofErr w:type="spellEnd"/>
      <w:r w:rsidRPr="00807485">
        <w:t>.</w:t>
      </w:r>
    </w:p>
    <w:p w:rsidR="00807485" w:rsidRPr="00807485" w:rsidRDefault="00807485" w:rsidP="00807485"/>
    <w:p w:rsidR="00BE750C" w:rsidRPr="00807485" w:rsidRDefault="006D7F09" w:rsidP="00807485">
      <w:pPr>
        <w:pStyle w:val="Heading1"/>
      </w:pPr>
      <w:bookmarkStart w:id="5" w:name="_Toc239420971"/>
      <w:r w:rsidRPr="00807485">
        <w:lastRenderedPageBreak/>
        <w:t xml:space="preserve">4. </w:t>
      </w:r>
      <w:proofErr w:type="spellStart"/>
      <w:r w:rsidRPr="00807485">
        <w:t>Galveno</w:t>
      </w:r>
      <w:proofErr w:type="spellEnd"/>
      <w:r w:rsidRPr="00807485">
        <w:t xml:space="preserve"> </w:t>
      </w:r>
      <w:proofErr w:type="spellStart"/>
      <w:r w:rsidRPr="00807485">
        <w:t>konkurentu</w:t>
      </w:r>
      <w:proofErr w:type="spellEnd"/>
      <w:r w:rsidRPr="00807485">
        <w:t xml:space="preserve"> </w:t>
      </w:r>
      <w:proofErr w:type="spellStart"/>
      <w:r w:rsidRPr="00807485">
        <w:t>detalizēta</w:t>
      </w:r>
      <w:proofErr w:type="spellEnd"/>
      <w:r w:rsidRPr="00807485">
        <w:t xml:space="preserve"> </w:t>
      </w:r>
      <w:proofErr w:type="spellStart"/>
      <w:r w:rsidRPr="00807485">
        <w:t>analīze</w:t>
      </w:r>
      <w:bookmarkEnd w:id="5"/>
      <w:proofErr w:type="spellEnd"/>
    </w:p>
    <w:p w:rsidR="00BE750C" w:rsidRPr="00807485" w:rsidRDefault="006D7F09" w:rsidP="00807485">
      <w:pPr>
        <w:pStyle w:val="Heading2"/>
      </w:pPr>
      <w:bookmarkStart w:id="6" w:name="_Toc239420972"/>
      <w:r w:rsidRPr="00807485">
        <w:t>4.1. Odoo Inventory</w:t>
      </w:r>
      <w:bookmarkEnd w:id="6"/>
    </w:p>
    <w:p w:rsidR="00BE750C" w:rsidRPr="00807485" w:rsidRDefault="006D7F09" w:rsidP="00807485">
      <w:pPr>
        <w:rPr>
          <w:szCs w:val="24"/>
        </w:rPr>
      </w:pPr>
      <w:r w:rsidRPr="00807485">
        <w:rPr>
          <w:b/>
        </w:rPr>
        <w:t>Odoo</w:t>
      </w:r>
      <w:r w:rsidRPr="00807485">
        <w:t xml:space="preserve"> ir spēcīgākais WareTrack funkcionālais konkurents. Sistēma atbalsta adresētu uzglabāšanu, izvietošanas noteikumus, dažādas krājumu izsnie</w:t>
      </w:r>
      <w:r w:rsidRPr="00807485">
        <w:t xml:space="preserve">gšanas stratēģijas (tostarp FIFO un FEFO), komplektēšanu, iepakošanu, atgriešanu, inventarizāciju, partijas, sērijas numurus un </w:t>
      </w:r>
      <w:r w:rsidRPr="00807485">
        <w:rPr>
          <w:szCs w:val="24"/>
        </w:rPr>
        <w:t>darbu ar vairākām noliktavām. Svītrkodi tiek izmantoti preču pieņemšanā, pārvietošanā un nosūtīšanā.</w:t>
      </w:r>
    </w:p>
    <w:p w:rsidR="00BE750C" w:rsidRPr="00807485" w:rsidRDefault="006D7F09" w:rsidP="00807485">
      <w:pPr>
        <w:rPr>
          <w:szCs w:val="24"/>
        </w:rPr>
      </w:pPr>
      <w:r w:rsidRPr="00807485">
        <w:rPr>
          <w:szCs w:val="24"/>
        </w:rPr>
        <w:t>Stiprās puses</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Ļoti plašs fu</w:t>
      </w:r>
      <w:r w:rsidRPr="00807485">
        <w:rPr>
          <w:rFonts w:ascii="Times New Roman" w:hAnsi="Times New Roman"/>
          <w:sz w:val="24"/>
          <w:szCs w:val="24"/>
        </w:rPr>
        <w:t>nkciju klāsts un iespēja pieslēgt CRM, pārdošanas, grāmatvedības un ražošanas moduļus.</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Elastīga procesu konfigurēšana un plaša integrāciju ekosistēma.</w:t>
      </w:r>
    </w:p>
    <w:p w:rsidR="00BE750C" w:rsidRPr="00807485" w:rsidRDefault="006D7F09" w:rsidP="00807485">
      <w:pPr>
        <w:rPr>
          <w:szCs w:val="24"/>
        </w:rPr>
      </w:pPr>
      <w:r w:rsidRPr="00807485">
        <w:rPr>
          <w:szCs w:val="24"/>
        </w:rPr>
        <w:t>Ierobežojumi</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Konfigurēšana ir sarežģītāka nekā specializētam un vienkāršam servisam.</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Mazam uzņēmumam liel</w:t>
      </w:r>
      <w:r w:rsidRPr="00807485">
        <w:rPr>
          <w:rFonts w:ascii="Times New Roman" w:hAnsi="Times New Roman"/>
          <w:sz w:val="24"/>
          <w:szCs w:val="24"/>
        </w:rPr>
        <w:t>a daļa funkciju var nebūt nepieciešama.</w:t>
      </w:r>
    </w:p>
    <w:p w:rsidR="00BE750C" w:rsidRDefault="006D7F09" w:rsidP="00807485">
      <w:r w:rsidRPr="00807485">
        <w:rPr>
          <w:b/>
          <w:color w:val="auto"/>
        </w:rPr>
        <w:t xml:space="preserve">WareTrack iespēja: </w:t>
      </w:r>
      <w:r w:rsidRPr="00807485">
        <w:t xml:space="preserve">WareTrack var konkurēt ar vienkāršu darbības sākšanu, saprotamu saskarni un nelielai </w:t>
      </w:r>
      <w:proofErr w:type="spellStart"/>
      <w:r w:rsidRPr="00807485">
        <w:t>noliktavai</w:t>
      </w:r>
      <w:proofErr w:type="spellEnd"/>
      <w:r w:rsidRPr="00807485">
        <w:t xml:space="preserve"> </w:t>
      </w:r>
      <w:proofErr w:type="spellStart"/>
      <w:r w:rsidRPr="00807485">
        <w:t>iepriekš</w:t>
      </w:r>
      <w:proofErr w:type="spellEnd"/>
      <w:r w:rsidRPr="00807485">
        <w:t xml:space="preserve"> </w:t>
      </w:r>
      <w:proofErr w:type="spellStart"/>
      <w:r w:rsidRPr="00807485">
        <w:t>sagatavotiem</w:t>
      </w:r>
      <w:proofErr w:type="spellEnd"/>
      <w:r w:rsidRPr="00807485">
        <w:t xml:space="preserve"> </w:t>
      </w:r>
      <w:proofErr w:type="spellStart"/>
      <w:r w:rsidRPr="00807485">
        <w:t>procesiem</w:t>
      </w:r>
      <w:proofErr w:type="spellEnd"/>
      <w:r w:rsidRPr="00807485">
        <w:t>.</w:t>
      </w:r>
    </w:p>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Default="00807485" w:rsidP="00807485"/>
    <w:p w:rsidR="00807485" w:rsidRPr="00807485" w:rsidRDefault="00807485" w:rsidP="00807485"/>
    <w:p w:rsidR="00BE750C" w:rsidRPr="00807485" w:rsidRDefault="006D7F09" w:rsidP="00807485">
      <w:pPr>
        <w:pStyle w:val="Heading2"/>
      </w:pPr>
      <w:bookmarkStart w:id="7" w:name="_Toc239420973"/>
      <w:r w:rsidRPr="00807485">
        <w:lastRenderedPageBreak/>
        <w:t>4.2. Zoho Inventory</w:t>
      </w:r>
      <w:bookmarkEnd w:id="7"/>
    </w:p>
    <w:p w:rsidR="00BE750C" w:rsidRPr="00807485" w:rsidRDefault="006D7F09" w:rsidP="00807485">
      <w:r w:rsidRPr="00807485">
        <w:rPr>
          <w:b/>
        </w:rPr>
        <w:t>Zoho Inventory</w:t>
      </w:r>
      <w:r w:rsidRPr="00807485">
        <w:t xml:space="preserve"> ir tuvs tiešais konkurents mazo </w:t>
      </w:r>
      <w:r w:rsidRPr="00807485">
        <w:t>un vidējo uzņēmumu segmentā. Produkts apvieno noliktavas atlikumus, pārdošanu, iepirkumus, pasūtījumus, atgriešanu, partijas, sērijas numurus, uzglabāšanas vietas un automatizāciju. Bezmaksas plānā ir 50 pasūtījumu, viena lietotāja un vienas atrašanās viet</w:t>
      </w:r>
      <w:r w:rsidRPr="00807485">
        <w:t>as ierobežojums. Maksas Standard plāns sākas no 29 USD mēnesī, maksājot par gadu.</w:t>
      </w:r>
    </w:p>
    <w:p w:rsidR="00BE750C" w:rsidRPr="00807485" w:rsidRDefault="006D7F09" w:rsidP="00807485">
      <w:pPr>
        <w:rPr>
          <w:szCs w:val="24"/>
        </w:rPr>
      </w:pPr>
      <w:r w:rsidRPr="00807485">
        <w:rPr>
          <w:szCs w:val="24"/>
        </w:rPr>
        <w:t>Stiprās puses</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Pieejams sākuma tarifs un attīstīta automatizācija.</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Savienojamība ar citiem Zoho ekosistēmas produktiem.</w:t>
      </w:r>
    </w:p>
    <w:p w:rsidR="00BE750C" w:rsidRPr="00807485" w:rsidRDefault="006D7F09" w:rsidP="00807485">
      <w:pPr>
        <w:rPr>
          <w:szCs w:val="24"/>
        </w:rPr>
      </w:pPr>
      <w:r w:rsidRPr="00807485">
        <w:rPr>
          <w:szCs w:val="24"/>
        </w:rPr>
        <w:t>Ierobežojumi</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Tarifu ierobežojumi var apgrūtināt uzņēmum</w:t>
      </w:r>
      <w:r w:rsidRPr="00807485">
        <w:rPr>
          <w:rFonts w:ascii="Times New Roman" w:hAnsi="Times New Roman"/>
          <w:sz w:val="24"/>
          <w:szCs w:val="24"/>
        </w:rPr>
        <w:t>a izaugsmi.</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Lokalizācija un procesi nav īpaši pielāgoti Latvijas tirgum.</w:t>
      </w:r>
    </w:p>
    <w:p w:rsidR="00BE750C" w:rsidRPr="00807485" w:rsidRDefault="006D7F09" w:rsidP="00807485">
      <w:pPr>
        <w:rPr>
          <w:color w:val="auto"/>
        </w:rPr>
      </w:pPr>
      <w:r w:rsidRPr="00807485">
        <w:rPr>
          <w:b/>
          <w:color w:val="auto"/>
        </w:rPr>
        <w:t xml:space="preserve">WareTrack iespēja: </w:t>
      </w:r>
      <w:r w:rsidRPr="00807485">
        <w:rPr>
          <w:color w:val="auto"/>
        </w:rPr>
        <w:t>WareTrack var piedāvāt pārskatāmākus tarifus, vietējās valodas un Baltijas uzņēmumiem saprotamus lietošanas scenārijus.</w:t>
      </w:r>
    </w:p>
    <w:p w:rsidR="00BE750C" w:rsidRPr="00807485" w:rsidRDefault="006D7F09" w:rsidP="00807485">
      <w:pPr>
        <w:pStyle w:val="Heading2"/>
      </w:pPr>
      <w:bookmarkStart w:id="8" w:name="_Toc239420974"/>
      <w:r w:rsidRPr="00807485">
        <w:t>4.3. Sortly</w:t>
      </w:r>
      <w:bookmarkEnd w:id="8"/>
    </w:p>
    <w:p w:rsidR="00BE750C" w:rsidRPr="00807485" w:rsidRDefault="006D7F09" w:rsidP="00807485">
      <w:pPr>
        <w:rPr>
          <w:szCs w:val="24"/>
        </w:rPr>
      </w:pPr>
      <w:r w:rsidRPr="00807485">
        <w:rPr>
          <w:b/>
          <w:szCs w:val="24"/>
        </w:rPr>
        <w:t>Sortly</w:t>
      </w:r>
      <w:r w:rsidRPr="00807485">
        <w:rPr>
          <w:szCs w:val="24"/>
        </w:rPr>
        <w:t xml:space="preserve"> koncentrējas uz vienkāršu</w:t>
      </w:r>
      <w:r w:rsidRPr="00807485">
        <w:rPr>
          <w:szCs w:val="24"/>
        </w:rPr>
        <w:t xml:space="preserve"> un vizuālu inventāra uzskaiti. Lietotājs var pievienot attēlus, izveidot QR kodus, skenēt vienības ar viedtālruni, reģistrēt izsniegšanu un atgriešanu, kā arī saņemt paziņojumus par zemu atlikumu. Bezmaksas versija atbalsta līdz 100 unikālām pozīcijām un </w:t>
      </w:r>
      <w:r w:rsidRPr="00807485">
        <w:rPr>
          <w:szCs w:val="24"/>
        </w:rPr>
        <w:t>vienu lietotāju.</w:t>
      </w:r>
    </w:p>
    <w:p w:rsidR="00BE750C" w:rsidRPr="00807485" w:rsidRDefault="006D7F09" w:rsidP="00807485">
      <w:pPr>
        <w:rPr>
          <w:szCs w:val="24"/>
        </w:rPr>
      </w:pPr>
      <w:r w:rsidRPr="00807485">
        <w:rPr>
          <w:szCs w:val="24"/>
        </w:rPr>
        <w:t>Stiprās puses</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Viegli uzsākt darbu un ērta mobilā lietotne.</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Ērts vizuāls katalogs ar attēliem un QR kodiem.</w:t>
      </w:r>
    </w:p>
    <w:p w:rsidR="00BE750C" w:rsidRPr="00807485" w:rsidRDefault="006D7F09" w:rsidP="00807485">
      <w:pPr>
        <w:rPr>
          <w:szCs w:val="24"/>
        </w:rPr>
      </w:pPr>
      <w:r w:rsidRPr="00807485">
        <w:rPr>
          <w:szCs w:val="24"/>
        </w:rPr>
        <w:t>Ierobežojumi</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Ierobežotas noliktavas procesu vadības iespējas.</w:t>
      </w:r>
    </w:p>
    <w:p w:rsidR="00BE750C" w:rsidRPr="00807485" w:rsidRDefault="006D7F09" w:rsidP="00807485">
      <w:pPr>
        <w:pStyle w:val="ListBullet"/>
        <w:rPr>
          <w:rFonts w:ascii="Times New Roman" w:hAnsi="Times New Roman"/>
          <w:sz w:val="24"/>
          <w:szCs w:val="24"/>
        </w:rPr>
      </w:pPr>
      <w:r w:rsidRPr="00807485">
        <w:rPr>
          <w:rFonts w:ascii="Times New Roman" w:hAnsi="Times New Roman"/>
          <w:sz w:val="24"/>
          <w:szCs w:val="24"/>
        </w:rPr>
        <w:t>Daudzas noderīgas funkcijas ir pieejamas tikai dārgākos tarifu plānos.</w:t>
      </w:r>
    </w:p>
    <w:p w:rsidR="00BE750C" w:rsidRPr="00807485" w:rsidRDefault="006D7F09" w:rsidP="00807485">
      <w:pPr>
        <w:rPr>
          <w:color w:val="auto"/>
        </w:rPr>
      </w:pPr>
      <w:r w:rsidRPr="00807485">
        <w:rPr>
          <w:b/>
          <w:color w:val="auto"/>
        </w:rPr>
        <w:t xml:space="preserve">WareTrack iespēja: </w:t>
      </w:r>
      <w:r w:rsidRPr="00807485">
        <w:rPr>
          <w:color w:val="auto"/>
        </w:rPr>
        <w:t>WareTrack var pārņemt šo vienkāršības principu, vienlaikus nodrošinot pilnvērtīgāku preču saņemšanu, norakstīšanu, pārvietošanu un darbinieku lomu pārvaldību.</w:t>
      </w:r>
    </w:p>
    <w:p w:rsidR="00BE750C" w:rsidRPr="00807485" w:rsidRDefault="006D7F09" w:rsidP="00807485">
      <w:pPr>
        <w:pStyle w:val="Heading2"/>
      </w:pPr>
      <w:bookmarkStart w:id="9" w:name="_Toc239420975"/>
      <w:r w:rsidRPr="00807485">
        <w:lastRenderedPageBreak/>
        <w:t>4.4. inFlow Inventory</w:t>
      </w:r>
      <w:bookmarkEnd w:id="9"/>
    </w:p>
    <w:p w:rsidR="00BE750C" w:rsidRPr="00807485" w:rsidRDefault="006D7F09" w:rsidP="00807485">
      <w:pPr>
        <w:rPr>
          <w:color w:val="auto"/>
          <w:szCs w:val="24"/>
        </w:rPr>
      </w:pPr>
      <w:r w:rsidRPr="00807485">
        <w:rPr>
          <w:b/>
          <w:color w:val="auto"/>
          <w:szCs w:val="24"/>
        </w:rPr>
        <w:t>inFlow</w:t>
      </w:r>
      <w:r w:rsidRPr="00807485">
        <w:rPr>
          <w:color w:val="auto"/>
          <w:szCs w:val="24"/>
        </w:rPr>
        <w:t xml:space="preserve"> Inventory ir paredzēts tirdzniecības un vairumti</w:t>
      </w:r>
      <w:r w:rsidRPr="00807485">
        <w:rPr>
          <w:color w:val="auto"/>
          <w:szCs w:val="24"/>
        </w:rPr>
        <w:t>rdzniecības uzņēmumiem. Tas apvieno atlikumu, pasūtījumu, iepirkumu, komplektēšanas un iepakošanas pārvaldību, atbalsta vairākas atrašanās vietas un vairāk nekā 95 integrācijas. Sākuma cena ir ievērojami augstāka nekā vienkāršām uzskaites sistēmām.</w:t>
      </w:r>
    </w:p>
    <w:p w:rsidR="00BE750C" w:rsidRPr="00807485" w:rsidRDefault="006D7F09" w:rsidP="00807485">
      <w:pPr>
        <w:rPr>
          <w:color w:val="auto"/>
          <w:szCs w:val="24"/>
        </w:rPr>
      </w:pPr>
      <w:r w:rsidRPr="00807485">
        <w:rPr>
          <w:color w:val="auto"/>
          <w:szCs w:val="24"/>
        </w:rPr>
        <w:t>Stiprās</w:t>
      </w:r>
      <w:r w:rsidRPr="00807485">
        <w:rPr>
          <w:color w:val="auto"/>
          <w:szCs w:val="24"/>
        </w:rPr>
        <w:t xml:space="preserve"> puses</w:t>
      </w:r>
    </w:p>
    <w:p w:rsidR="00BE750C" w:rsidRPr="00807485" w:rsidRDefault="006D7F09" w:rsidP="00807485">
      <w:pPr>
        <w:pStyle w:val="ListBullet"/>
        <w:rPr>
          <w:rFonts w:ascii="Times New Roman" w:hAnsi="Times New Roman"/>
          <w:color w:val="auto"/>
          <w:sz w:val="24"/>
          <w:szCs w:val="24"/>
        </w:rPr>
      </w:pPr>
      <w:r w:rsidRPr="00807485">
        <w:rPr>
          <w:rFonts w:ascii="Times New Roman" w:hAnsi="Times New Roman"/>
          <w:color w:val="auto"/>
          <w:sz w:val="24"/>
          <w:szCs w:val="24"/>
        </w:rPr>
        <w:t>Plašs pilna pasūtījuma cikla atbalsts.</w:t>
      </w:r>
    </w:p>
    <w:p w:rsidR="00BE750C" w:rsidRPr="00807485" w:rsidRDefault="006D7F09" w:rsidP="00807485">
      <w:pPr>
        <w:pStyle w:val="ListBullet"/>
        <w:rPr>
          <w:rFonts w:ascii="Times New Roman" w:hAnsi="Times New Roman"/>
          <w:color w:val="auto"/>
          <w:sz w:val="24"/>
          <w:szCs w:val="24"/>
        </w:rPr>
      </w:pPr>
      <w:r w:rsidRPr="00807485">
        <w:rPr>
          <w:rFonts w:ascii="Times New Roman" w:hAnsi="Times New Roman"/>
          <w:color w:val="auto"/>
          <w:sz w:val="24"/>
          <w:szCs w:val="24"/>
        </w:rPr>
        <w:t>Labi piemērots augošam vairumtirdzniecības uzņēmumam.</w:t>
      </w:r>
    </w:p>
    <w:p w:rsidR="00BE750C" w:rsidRPr="00807485" w:rsidRDefault="006D7F09" w:rsidP="00807485">
      <w:pPr>
        <w:rPr>
          <w:color w:val="auto"/>
          <w:szCs w:val="24"/>
        </w:rPr>
      </w:pPr>
      <w:r w:rsidRPr="00807485">
        <w:rPr>
          <w:color w:val="auto"/>
          <w:szCs w:val="24"/>
        </w:rPr>
        <w:t>Ierobežojumi</w:t>
      </w:r>
    </w:p>
    <w:p w:rsidR="00BE750C" w:rsidRPr="00807485" w:rsidRDefault="006D7F09" w:rsidP="00807485">
      <w:pPr>
        <w:pStyle w:val="ListBullet"/>
        <w:rPr>
          <w:rFonts w:ascii="Times New Roman" w:hAnsi="Times New Roman"/>
          <w:color w:val="auto"/>
          <w:sz w:val="24"/>
          <w:szCs w:val="24"/>
        </w:rPr>
      </w:pPr>
      <w:r w:rsidRPr="00807485">
        <w:rPr>
          <w:rFonts w:ascii="Times New Roman" w:hAnsi="Times New Roman"/>
          <w:color w:val="auto"/>
          <w:sz w:val="24"/>
          <w:szCs w:val="24"/>
        </w:rPr>
        <w:t>Nelielam uzņēmumam izmaksas var būt pārāk augstas.</w:t>
      </w:r>
    </w:p>
    <w:p w:rsidR="00BE750C" w:rsidRPr="00807485" w:rsidRDefault="006D7F09" w:rsidP="00807485">
      <w:pPr>
        <w:pStyle w:val="ListBullet"/>
        <w:rPr>
          <w:rFonts w:ascii="Times New Roman" w:hAnsi="Times New Roman"/>
          <w:color w:val="auto"/>
          <w:sz w:val="24"/>
          <w:szCs w:val="24"/>
        </w:rPr>
      </w:pPr>
      <w:r w:rsidRPr="00807485">
        <w:rPr>
          <w:rFonts w:ascii="Times New Roman" w:hAnsi="Times New Roman"/>
          <w:color w:val="auto"/>
          <w:sz w:val="24"/>
          <w:szCs w:val="24"/>
        </w:rPr>
        <w:t>API, papildu lietotāji un atsevišķas funkcijas var palielināt kopējo cenu.</w:t>
      </w:r>
    </w:p>
    <w:p w:rsidR="00BE750C" w:rsidRPr="00807485" w:rsidRDefault="006D7F09" w:rsidP="00807485">
      <w:pPr>
        <w:rPr>
          <w:color w:val="auto"/>
          <w:szCs w:val="24"/>
        </w:rPr>
      </w:pPr>
      <w:r w:rsidRPr="00807485">
        <w:rPr>
          <w:b/>
          <w:color w:val="auto"/>
          <w:szCs w:val="24"/>
        </w:rPr>
        <w:t>WareTrack iespēja</w:t>
      </w:r>
      <w:r w:rsidRPr="00807485">
        <w:rPr>
          <w:b/>
          <w:color w:val="auto"/>
          <w:szCs w:val="24"/>
        </w:rPr>
        <w:t xml:space="preserve">: </w:t>
      </w:r>
      <w:r w:rsidRPr="00807485">
        <w:rPr>
          <w:color w:val="auto"/>
          <w:szCs w:val="24"/>
        </w:rPr>
        <w:t>WareTrack var pārspēt inFlow ar pieejamāku cenu un koncentrēšanos uz galvenajiem noliktavas uzdevumiem.</w:t>
      </w:r>
    </w:p>
    <w:p w:rsidR="00BE750C" w:rsidRPr="00807485" w:rsidRDefault="006D7F09" w:rsidP="00807485">
      <w:pPr>
        <w:pStyle w:val="Heading2"/>
      </w:pPr>
      <w:bookmarkStart w:id="10" w:name="_Toc239420976"/>
      <w:r w:rsidRPr="00807485">
        <w:t>4.5. Visma Horizon</w:t>
      </w:r>
      <w:bookmarkEnd w:id="10"/>
    </w:p>
    <w:p w:rsidR="00BE750C" w:rsidRPr="00F71CC2" w:rsidRDefault="006D7F09" w:rsidP="00807485">
      <w:pPr>
        <w:rPr>
          <w:szCs w:val="24"/>
        </w:rPr>
      </w:pPr>
      <w:r w:rsidRPr="00807485">
        <w:rPr>
          <w:b/>
        </w:rPr>
        <w:t>Visma Horizon</w:t>
      </w:r>
      <w:r w:rsidRPr="00807485">
        <w:t xml:space="preserve"> ir īpaši nozīmīgs konkurents Latvijā. Pamatsistēma apvieno grāmatvedību, personāla vadību un detalizētu noliktavas </w:t>
      </w:r>
      <w:r w:rsidRPr="00807485">
        <w:t xml:space="preserve">uzskaiti. Noliktavas modulis atbalsta preču kustību, atlikumu un apgrozījuma pārskatus, nepieciešamā iepirkuma daudzuma aprēķinu, datu importu </w:t>
      </w:r>
      <w:r w:rsidRPr="00F71CC2">
        <w:rPr>
          <w:szCs w:val="24"/>
        </w:rPr>
        <w:t>un savienojumu ar skeneriem.</w:t>
      </w:r>
    </w:p>
    <w:p w:rsidR="00BE750C" w:rsidRPr="00F71CC2" w:rsidRDefault="006D7F09" w:rsidP="00807485">
      <w:pPr>
        <w:rPr>
          <w:szCs w:val="24"/>
        </w:rPr>
      </w:pPr>
      <w:r w:rsidRPr="00F71CC2">
        <w:rPr>
          <w:szCs w:val="24"/>
        </w:rPr>
        <w:t>Stiprās puses</w:t>
      </w:r>
    </w:p>
    <w:p w:rsidR="00BE750C" w:rsidRPr="00F71CC2" w:rsidRDefault="006D7F09" w:rsidP="00807485">
      <w:pPr>
        <w:pStyle w:val="ListBullet"/>
        <w:rPr>
          <w:rFonts w:ascii="Times New Roman" w:hAnsi="Times New Roman"/>
          <w:sz w:val="24"/>
          <w:szCs w:val="24"/>
        </w:rPr>
      </w:pPr>
      <w:r w:rsidRPr="00F71CC2">
        <w:rPr>
          <w:rFonts w:ascii="Times New Roman" w:hAnsi="Times New Roman"/>
          <w:sz w:val="24"/>
          <w:szCs w:val="24"/>
        </w:rPr>
        <w:t>Laba atpazīstamība Latvijas tirgū un atbilstība vietējai uzskaites pra</w:t>
      </w:r>
      <w:r w:rsidRPr="00F71CC2">
        <w:rPr>
          <w:rFonts w:ascii="Times New Roman" w:hAnsi="Times New Roman"/>
          <w:sz w:val="24"/>
          <w:szCs w:val="24"/>
        </w:rPr>
        <w:t>ksei.</w:t>
      </w:r>
    </w:p>
    <w:p w:rsidR="00BE750C" w:rsidRPr="00F71CC2" w:rsidRDefault="006D7F09" w:rsidP="00807485">
      <w:pPr>
        <w:pStyle w:val="ListBullet"/>
        <w:rPr>
          <w:rFonts w:ascii="Times New Roman" w:hAnsi="Times New Roman"/>
          <w:sz w:val="24"/>
          <w:szCs w:val="24"/>
        </w:rPr>
      </w:pPr>
      <w:r w:rsidRPr="00F71CC2">
        <w:rPr>
          <w:rFonts w:ascii="Times New Roman" w:hAnsi="Times New Roman"/>
          <w:sz w:val="24"/>
          <w:szCs w:val="24"/>
        </w:rPr>
        <w:t>Noliktava ir cieši saistīta ar grāmatvedību un citiem uzņēmuma procesiem.</w:t>
      </w:r>
    </w:p>
    <w:p w:rsidR="00BE750C" w:rsidRPr="00F71CC2" w:rsidRDefault="006D7F09" w:rsidP="00807485">
      <w:pPr>
        <w:rPr>
          <w:szCs w:val="24"/>
        </w:rPr>
      </w:pPr>
      <w:r w:rsidRPr="00F71CC2">
        <w:rPr>
          <w:szCs w:val="24"/>
        </w:rPr>
        <w:t>Ierobežojumi</w:t>
      </w:r>
    </w:p>
    <w:p w:rsidR="00BE750C" w:rsidRPr="00F71CC2" w:rsidRDefault="006D7F09" w:rsidP="00807485">
      <w:pPr>
        <w:pStyle w:val="ListBullet"/>
        <w:rPr>
          <w:rFonts w:ascii="Times New Roman" w:hAnsi="Times New Roman"/>
          <w:color w:val="auto"/>
          <w:sz w:val="24"/>
          <w:szCs w:val="24"/>
        </w:rPr>
      </w:pPr>
      <w:r w:rsidRPr="00F71CC2">
        <w:rPr>
          <w:rFonts w:ascii="Times New Roman" w:hAnsi="Times New Roman"/>
          <w:color w:val="auto"/>
          <w:sz w:val="24"/>
          <w:szCs w:val="24"/>
        </w:rPr>
        <w:t>Sistēma ir daudz plašāka par noliktavas lietotni un prasa apmācību.</w:t>
      </w:r>
    </w:p>
    <w:p w:rsidR="00BE750C" w:rsidRPr="00F71CC2" w:rsidRDefault="006D7F09" w:rsidP="00807485">
      <w:pPr>
        <w:pStyle w:val="ListBullet"/>
        <w:rPr>
          <w:rFonts w:ascii="Times New Roman" w:hAnsi="Times New Roman"/>
          <w:color w:val="auto"/>
          <w:sz w:val="24"/>
          <w:szCs w:val="24"/>
        </w:rPr>
      </w:pPr>
      <w:r w:rsidRPr="00F71CC2">
        <w:rPr>
          <w:rFonts w:ascii="Times New Roman" w:hAnsi="Times New Roman"/>
          <w:color w:val="auto"/>
          <w:sz w:val="24"/>
          <w:szCs w:val="24"/>
        </w:rPr>
        <w:t>Horizon pamatklients darbojas Windows 10 vai 11 vidē.</w:t>
      </w:r>
    </w:p>
    <w:p w:rsidR="00BE750C" w:rsidRPr="00F71CC2" w:rsidRDefault="006D7F09" w:rsidP="00807485">
      <w:pPr>
        <w:rPr>
          <w:color w:val="auto"/>
          <w:szCs w:val="24"/>
        </w:rPr>
      </w:pPr>
      <w:r w:rsidRPr="00F71CC2">
        <w:rPr>
          <w:b/>
          <w:color w:val="auto"/>
          <w:szCs w:val="24"/>
        </w:rPr>
        <w:t xml:space="preserve">WareTrack iespēja: </w:t>
      </w:r>
      <w:r w:rsidRPr="00F71CC2">
        <w:rPr>
          <w:color w:val="auto"/>
          <w:szCs w:val="24"/>
        </w:rPr>
        <w:t>WareTrack var pozicion</w:t>
      </w:r>
      <w:r w:rsidRPr="00F71CC2">
        <w:rPr>
          <w:color w:val="auto"/>
          <w:szCs w:val="24"/>
        </w:rPr>
        <w:t>ēt pretstatā Horizon kā vieglāku mākoņrīku komandām, kurām nav nepieciešama pilna ERP sistēma.</w:t>
      </w:r>
    </w:p>
    <w:p w:rsidR="00BE750C" w:rsidRPr="00807485" w:rsidRDefault="006D7F09" w:rsidP="00807485">
      <w:pPr>
        <w:pStyle w:val="Heading2"/>
      </w:pPr>
      <w:bookmarkStart w:id="11" w:name="_Toc239420977"/>
      <w:r w:rsidRPr="00807485">
        <w:lastRenderedPageBreak/>
        <w:t>4.6. Directo un MONEO</w:t>
      </w:r>
      <w:bookmarkEnd w:id="11"/>
    </w:p>
    <w:p w:rsidR="00BE750C" w:rsidRPr="00F71CC2" w:rsidRDefault="006D7F09" w:rsidP="00807485">
      <w:pPr>
        <w:rPr>
          <w:color w:val="auto"/>
          <w:szCs w:val="24"/>
        </w:rPr>
      </w:pPr>
      <w:r w:rsidRPr="00807485">
        <w:t>Directo un MONEO ir reģionāli ERP risinājumi. Directo aptver finanses, pārdošanu, noliktavu, ražošanu, personālu un projektus. MONEO piedāv</w:t>
      </w:r>
      <w:r w:rsidRPr="00807485">
        <w:t xml:space="preserve">ā preču kustības uzskaiti tiešsaistē un var </w:t>
      </w:r>
      <w:r w:rsidRPr="00F71CC2">
        <w:rPr>
          <w:color w:val="auto"/>
          <w:szCs w:val="24"/>
        </w:rPr>
        <w:t>apkalpot vairākas noliktavas vai veikalus.</w:t>
      </w:r>
    </w:p>
    <w:p w:rsidR="00BE750C" w:rsidRPr="00F71CC2" w:rsidRDefault="006D7F09" w:rsidP="00807485">
      <w:pPr>
        <w:rPr>
          <w:color w:val="auto"/>
          <w:szCs w:val="24"/>
        </w:rPr>
      </w:pPr>
      <w:r w:rsidRPr="00F71CC2">
        <w:rPr>
          <w:color w:val="auto"/>
          <w:szCs w:val="24"/>
        </w:rPr>
        <w:t>Stiprās puses</w:t>
      </w:r>
    </w:p>
    <w:p w:rsidR="00BE750C" w:rsidRPr="00F71CC2" w:rsidRDefault="006D7F09" w:rsidP="00807485">
      <w:pPr>
        <w:pStyle w:val="ListBullet"/>
        <w:rPr>
          <w:rFonts w:ascii="Times New Roman" w:hAnsi="Times New Roman"/>
          <w:color w:val="auto"/>
          <w:sz w:val="24"/>
          <w:szCs w:val="24"/>
        </w:rPr>
      </w:pPr>
      <w:r w:rsidRPr="00F71CC2">
        <w:rPr>
          <w:rFonts w:ascii="Times New Roman" w:hAnsi="Times New Roman"/>
          <w:color w:val="auto"/>
          <w:sz w:val="24"/>
          <w:szCs w:val="24"/>
        </w:rPr>
        <w:t>Reģionāla klātbūtne un plašs biznesa moduļu klāsts.</w:t>
      </w:r>
    </w:p>
    <w:p w:rsidR="00BE750C" w:rsidRPr="00F71CC2" w:rsidRDefault="006D7F09" w:rsidP="00807485">
      <w:pPr>
        <w:pStyle w:val="ListBullet"/>
        <w:rPr>
          <w:rFonts w:ascii="Times New Roman" w:hAnsi="Times New Roman"/>
          <w:color w:val="auto"/>
          <w:sz w:val="24"/>
          <w:szCs w:val="24"/>
        </w:rPr>
      </w:pPr>
      <w:r w:rsidRPr="00F71CC2">
        <w:rPr>
          <w:rFonts w:ascii="Times New Roman" w:hAnsi="Times New Roman"/>
          <w:color w:val="auto"/>
          <w:sz w:val="24"/>
          <w:szCs w:val="24"/>
        </w:rPr>
        <w:t>Piemēroti uzņēmumiem, kuriem nepieciešama vienota ERP sistēma.</w:t>
      </w:r>
    </w:p>
    <w:p w:rsidR="00BE750C" w:rsidRPr="00F71CC2" w:rsidRDefault="006D7F09" w:rsidP="00807485">
      <w:pPr>
        <w:rPr>
          <w:color w:val="auto"/>
          <w:szCs w:val="24"/>
        </w:rPr>
      </w:pPr>
      <w:r w:rsidRPr="00F71CC2">
        <w:rPr>
          <w:color w:val="auto"/>
          <w:szCs w:val="24"/>
        </w:rPr>
        <w:t>Ierobežojumi</w:t>
      </w:r>
    </w:p>
    <w:p w:rsidR="00BE750C" w:rsidRPr="00F71CC2" w:rsidRDefault="006D7F09" w:rsidP="00807485">
      <w:pPr>
        <w:pStyle w:val="ListBullet"/>
        <w:rPr>
          <w:rFonts w:ascii="Times New Roman" w:hAnsi="Times New Roman"/>
          <w:color w:val="auto"/>
          <w:sz w:val="24"/>
          <w:szCs w:val="24"/>
        </w:rPr>
      </w:pPr>
      <w:r w:rsidRPr="00F71CC2">
        <w:rPr>
          <w:rFonts w:ascii="Times New Roman" w:hAnsi="Times New Roman"/>
          <w:color w:val="auto"/>
          <w:sz w:val="24"/>
          <w:szCs w:val="24"/>
        </w:rPr>
        <w:t>Ieviešana ir sarežģītāka ne</w:t>
      </w:r>
      <w:r w:rsidRPr="00F71CC2">
        <w:rPr>
          <w:rFonts w:ascii="Times New Roman" w:hAnsi="Times New Roman"/>
          <w:color w:val="auto"/>
          <w:sz w:val="24"/>
          <w:szCs w:val="24"/>
        </w:rPr>
        <w:t>kā vienkāršam mākoņpakalpojumam.</w:t>
      </w:r>
    </w:p>
    <w:p w:rsidR="00BE750C" w:rsidRPr="00F71CC2" w:rsidRDefault="006D7F09" w:rsidP="00807485">
      <w:pPr>
        <w:pStyle w:val="ListBullet"/>
        <w:rPr>
          <w:rFonts w:ascii="Times New Roman" w:hAnsi="Times New Roman"/>
          <w:color w:val="auto"/>
          <w:sz w:val="24"/>
          <w:szCs w:val="24"/>
        </w:rPr>
      </w:pPr>
      <w:r w:rsidRPr="00F71CC2">
        <w:rPr>
          <w:rFonts w:ascii="Times New Roman" w:hAnsi="Times New Roman"/>
          <w:color w:val="auto"/>
          <w:sz w:val="24"/>
          <w:szCs w:val="24"/>
        </w:rPr>
        <w:t>Nelielai noliktavai funkcionalitāte un izmaksas var būt pārmērīgas.</w:t>
      </w:r>
    </w:p>
    <w:p w:rsidR="00BE750C" w:rsidRPr="00F71CC2" w:rsidRDefault="006D7F09" w:rsidP="00807485">
      <w:pPr>
        <w:rPr>
          <w:color w:val="auto"/>
          <w:szCs w:val="24"/>
        </w:rPr>
      </w:pPr>
      <w:r w:rsidRPr="00F71CC2">
        <w:rPr>
          <w:b/>
          <w:color w:val="auto"/>
          <w:szCs w:val="24"/>
        </w:rPr>
        <w:t xml:space="preserve">WareTrack iespēja: </w:t>
      </w:r>
      <w:r w:rsidRPr="00F71CC2">
        <w:rPr>
          <w:color w:val="auto"/>
          <w:szCs w:val="24"/>
        </w:rPr>
        <w:t>WareTrack var būt patstāvīgs produkts, kas sāk sniegt vērtību uzreiz pēc preču kataloga importēšanas.</w:t>
      </w:r>
    </w:p>
    <w:p w:rsidR="00BE750C" w:rsidRPr="00807485" w:rsidRDefault="006D7F09" w:rsidP="00807485">
      <w:pPr>
        <w:pStyle w:val="Heading1"/>
      </w:pPr>
      <w:bookmarkStart w:id="12" w:name="_Toc239420978"/>
      <w:r w:rsidRPr="00807485">
        <w:t xml:space="preserve">5. Netiešais konkurents: Excel un </w:t>
      </w:r>
      <w:r w:rsidRPr="00807485">
        <w:t>Google Sheets</w:t>
      </w:r>
      <w:bookmarkEnd w:id="12"/>
    </w:p>
    <w:p w:rsidR="00BE750C" w:rsidRPr="00F71CC2" w:rsidRDefault="006D7F09" w:rsidP="00807485">
      <w:pPr>
        <w:rPr>
          <w:szCs w:val="24"/>
        </w:rPr>
      </w:pPr>
      <w:r w:rsidRPr="00F71CC2">
        <w:rPr>
          <w:szCs w:val="24"/>
        </w:rPr>
        <w:t xml:space="preserve">Nelielam uzņēmumam jaunās WMS galvenais konkurents bieži nav cita programma, bet gan ierastā izklājlapa. To izvēlas sākotnējo izmaksu trūkuma un iespējas patstāvīgi mainīt datu struktūru dēļ. Tomēr, palielinoties preču un darbinieku skaitam, </w:t>
      </w:r>
      <w:r w:rsidRPr="00F71CC2">
        <w:rPr>
          <w:szCs w:val="24"/>
        </w:rPr>
        <w:t>rodas sistemātiskas problēmas:</w:t>
      </w:r>
    </w:p>
    <w:p w:rsidR="00BE750C" w:rsidRPr="00F71CC2" w:rsidRDefault="006D7F09" w:rsidP="00807485">
      <w:pPr>
        <w:pStyle w:val="ListBullet"/>
        <w:rPr>
          <w:rFonts w:ascii="Times New Roman" w:hAnsi="Times New Roman"/>
          <w:sz w:val="24"/>
          <w:szCs w:val="24"/>
        </w:rPr>
      </w:pPr>
      <w:r w:rsidRPr="00F71CC2">
        <w:rPr>
          <w:rFonts w:ascii="Times New Roman" w:hAnsi="Times New Roman"/>
          <w:sz w:val="24"/>
          <w:szCs w:val="24"/>
        </w:rPr>
        <w:t>atlikumi jāatjaunina manuāli, tādēļ dati ātri noveco;</w:t>
      </w:r>
    </w:p>
    <w:p w:rsidR="00BE750C" w:rsidRPr="00F71CC2" w:rsidRDefault="006D7F09" w:rsidP="00807485">
      <w:pPr>
        <w:pStyle w:val="ListBullet"/>
        <w:rPr>
          <w:rFonts w:ascii="Times New Roman" w:hAnsi="Times New Roman"/>
          <w:sz w:val="24"/>
          <w:szCs w:val="24"/>
        </w:rPr>
      </w:pPr>
      <w:r w:rsidRPr="00F71CC2">
        <w:rPr>
          <w:rFonts w:ascii="Times New Roman" w:hAnsi="Times New Roman"/>
          <w:sz w:val="24"/>
          <w:szCs w:val="24"/>
        </w:rPr>
        <w:t>ir grūti noteikt, kurš un kad mainījis preces daudzumu;</w:t>
      </w:r>
    </w:p>
    <w:p w:rsidR="00BE750C" w:rsidRPr="00F71CC2" w:rsidRDefault="006D7F09" w:rsidP="00807485">
      <w:pPr>
        <w:pStyle w:val="ListBullet"/>
        <w:rPr>
          <w:rFonts w:ascii="Times New Roman" w:hAnsi="Times New Roman"/>
          <w:sz w:val="24"/>
          <w:szCs w:val="24"/>
        </w:rPr>
      </w:pPr>
      <w:r w:rsidRPr="00F71CC2">
        <w:rPr>
          <w:rFonts w:ascii="Times New Roman" w:hAnsi="Times New Roman"/>
          <w:sz w:val="24"/>
          <w:szCs w:val="24"/>
        </w:rPr>
        <w:t>nav drošas darbinieku piekļuves tiesību nošķiršanas;</w:t>
      </w:r>
    </w:p>
    <w:p w:rsidR="00BE750C" w:rsidRPr="00F71CC2" w:rsidRDefault="006D7F09" w:rsidP="00807485">
      <w:pPr>
        <w:pStyle w:val="ListBullet"/>
        <w:rPr>
          <w:rFonts w:ascii="Times New Roman" w:hAnsi="Times New Roman"/>
          <w:sz w:val="24"/>
          <w:szCs w:val="24"/>
        </w:rPr>
      </w:pPr>
      <w:r w:rsidRPr="00F71CC2">
        <w:rPr>
          <w:rFonts w:ascii="Times New Roman" w:hAnsi="Times New Roman"/>
          <w:sz w:val="24"/>
          <w:szCs w:val="24"/>
        </w:rPr>
        <w:t>kļūdas formulās vai rindās ilgstoši var palikt nepamanītas;</w:t>
      </w:r>
    </w:p>
    <w:p w:rsidR="00BE750C" w:rsidRPr="00F71CC2" w:rsidRDefault="006D7F09" w:rsidP="00807485">
      <w:pPr>
        <w:pStyle w:val="ListBullet"/>
        <w:rPr>
          <w:rFonts w:ascii="Times New Roman" w:hAnsi="Times New Roman"/>
          <w:sz w:val="24"/>
          <w:szCs w:val="24"/>
        </w:rPr>
      </w:pPr>
      <w:r w:rsidRPr="00F71CC2">
        <w:rPr>
          <w:rFonts w:ascii="Times New Roman" w:hAnsi="Times New Roman"/>
          <w:sz w:val="24"/>
          <w:szCs w:val="24"/>
        </w:rPr>
        <w:t>svītrkodi, noliktavas vietas un automātiskie paziņojumi jāveido atsevišķi;</w:t>
      </w:r>
    </w:p>
    <w:p w:rsidR="00BE750C" w:rsidRDefault="006D7F09" w:rsidP="00807485">
      <w:pPr>
        <w:pStyle w:val="ListBullet"/>
        <w:rPr>
          <w:rFonts w:ascii="Times New Roman" w:hAnsi="Times New Roman"/>
          <w:sz w:val="24"/>
          <w:szCs w:val="24"/>
        </w:rPr>
      </w:pPr>
      <w:r w:rsidRPr="00F71CC2">
        <w:rPr>
          <w:rFonts w:ascii="Times New Roman" w:hAnsi="Times New Roman"/>
          <w:sz w:val="24"/>
          <w:szCs w:val="24"/>
        </w:rPr>
        <w:t xml:space="preserve">vairāku darbinieku vienlaicīgs darbs palielina konfliktu un </w:t>
      </w:r>
      <w:proofErr w:type="spellStart"/>
      <w:r w:rsidRPr="00F71CC2">
        <w:rPr>
          <w:rFonts w:ascii="Times New Roman" w:hAnsi="Times New Roman"/>
          <w:sz w:val="24"/>
          <w:szCs w:val="24"/>
        </w:rPr>
        <w:t>datu</w:t>
      </w:r>
      <w:proofErr w:type="spellEnd"/>
      <w:r w:rsidRPr="00F71CC2">
        <w:rPr>
          <w:rFonts w:ascii="Times New Roman" w:hAnsi="Times New Roman"/>
          <w:sz w:val="24"/>
          <w:szCs w:val="24"/>
        </w:rPr>
        <w:t xml:space="preserve"> </w:t>
      </w:r>
      <w:proofErr w:type="spellStart"/>
      <w:r w:rsidRPr="00F71CC2">
        <w:rPr>
          <w:rFonts w:ascii="Times New Roman" w:hAnsi="Times New Roman"/>
          <w:sz w:val="24"/>
          <w:szCs w:val="24"/>
        </w:rPr>
        <w:t>dublēšanās</w:t>
      </w:r>
      <w:proofErr w:type="spellEnd"/>
      <w:r w:rsidRPr="00F71CC2">
        <w:rPr>
          <w:rFonts w:ascii="Times New Roman" w:hAnsi="Times New Roman"/>
          <w:sz w:val="24"/>
          <w:szCs w:val="24"/>
        </w:rPr>
        <w:t xml:space="preserve"> </w:t>
      </w:r>
      <w:proofErr w:type="spellStart"/>
      <w:r w:rsidRPr="00F71CC2">
        <w:rPr>
          <w:rFonts w:ascii="Times New Roman" w:hAnsi="Times New Roman"/>
          <w:sz w:val="24"/>
          <w:szCs w:val="24"/>
        </w:rPr>
        <w:t>risku</w:t>
      </w:r>
      <w:proofErr w:type="spellEnd"/>
      <w:r w:rsidRPr="00F71CC2">
        <w:rPr>
          <w:rFonts w:ascii="Times New Roman" w:hAnsi="Times New Roman"/>
          <w:sz w:val="24"/>
          <w:szCs w:val="24"/>
        </w:rPr>
        <w:t>.</w:t>
      </w:r>
    </w:p>
    <w:p w:rsidR="00F71CC2" w:rsidRPr="00F71CC2" w:rsidRDefault="00F71CC2" w:rsidP="00F71CC2">
      <w:pPr>
        <w:pStyle w:val="ListBullet"/>
        <w:numPr>
          <w:ilvl w:val="0"/>
          <w:numId w:val="0"/>
        </w:numPr>
        <w:ind w:left="720"/>
        <w:rPr>
          <w:rFonts w:ascii="Times New Roman" w:hAnsi="Times New Roman"/>
          <w:sz w:val="24"/>
          <w:szCs w:val="24"/>
        </w:rPr>
      </w:pPr>
    </w:p>
    <w:tbl>
      <w:tblPr>
        <w:tblW w:w="9360" w:type="dxa"/>
        <w:jc w:val="center"/>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Layout w:type="fixed"/>
        <w:tblLook w:val="04A0" w:firstRow="1" w:lastRow="0" w:firstColumn="1" w:lastColumn="0" w:noHBand="0" w:noVBand="1"/>
      </w:tblPr>
      <w:tblGrid>
        <w:gridCol w:w="9360"/>
      </w:tblGrid>
      <w:tr w:rsidR="00BE750C" w:rsidRPr="00807485">
        <w:trPr>
          <w:cantSplit/>
          <w:jc w:val="center"/>
        </w:trPr>
        <w:tc>
          <w:tcPr>
            <w:tcW w:w="9360" w:type="dxa"/>
            <w:shd w:val="clear" w:color="auto" w:fill="F4F6F9"/>
            <w:tcMar>
              <w:top w:w="80" w:type="dxa"/>
              <w:left w:w="120" w:type="dxa"/>
              <w:bottom w:w="80" w:type="dxa"/>
              <w:right w:w="120" w:type="dxa"/>
            </w:tcMar>
            <w:vAlign w:val="center"/>
          </w:tcPr>
          <w:p w:rsidR="00BE750C" w:rsidRPr="00F71CC2" w:rsidRDefault="006D7F09" w:rsidP="00807485">
            <w:pPr>
              <w:rPr>
                <w:color w:val="auto"/>
              </w:rPr>
            </w:pPr>
            <w:r w:rsidRPr="00F71CC2">
              <w:rPr>
                <w:b/>
                <w:color w:val="auto"/>
              </w:rPr>
              <w:t xml:space="preserve">Praktiskais secinājums: </w:t>
            </w:r>
            <w:r w:rsidRPr="00F71CC2">
              <w:rPr>
                <w:color w:val="auto"/>
              </w:rPr>
              <w:t>WareTrack pārdošanas vēstījumam vispirms jāparāda nevis tas, kāpēc sistēma</w:t>
            </w:r>
            <w:r w:rsidRPr="00F71CC2">
              <w:rPr>
                <w:color w:val="auto"/>
              </w:rPr>
              <w:t xml:space="preserve"> ir labāka par lielu ERP, bet gan tas, cik daudz kļūdu un manuāla darba tā novērš salīdzinājumā ar izklājlapu.</w:t>
            </w:r>
          </w:p>
        </w:tc>
      </w:tr>
    </w:tbl>
    <w:p w:rsidR="00BE750C" w:rsidRPr="00807485" w:rsidRDefault="00BE750C" w:rsidP="00807485"/>
    <w:p w:rsidR="00BE750C" w:rsidRPr="00807485" w:rsidRDefault="006D7F09" w:rsidP="00807485">
      <w:pPr>
        <w:pStyle w:val="Heading1"/>
      </w:pPr>
      <w:bookmarkStart w:id="13" w:name="_Toc239420979"/>
      <w:r w:rsidRPr="00807485">
        <w:lastRenderedPageBreak/>
        <w:t>6. Ieteicamais WareTrack pozicionējums</w:t>
      </w:r>
      <w:bookmarkEnd w:id="13"/>
    </w:p>
    <w:p w:rsidR="00BE750C" w:rsidRPr="00807485" w:rsidRDefault="006D7F09" w:rsidP="00807485">
      <w:r w:rsidRPr="00807485">
        <w:t xml:space="preserve">Sākotnēji WareTrack jāpozicionē kā vienkārša un pieejama mākoņsistēma nelielas noliktavas ikdienas </w:t>
      </w:r>
      <w:r w:rsidRPr="00807485">
        <w:t>kontrolei.</w:t>
      </w:r>
    </w:p>
    <w:p w:rsidR="00BE750C" w:rsidRPr="00807485" w:rsidRDefault="006D7F09" w:rsidP="00807485">
      <w:r w:rsidRPr="00807485">
        <w:t>“WareTrack - kārtība noliktavā bez sarežģītas ieviešanas”</w:t>
      </w:r>
    </w:p>
    <w:p w:rsidR="00BE750C" w:rsidRPr="00F71CC2" w:rsidRDefault="006D7F09" w:rsidP="00807485">
      <w:pPr>
        <w:pStyle w:val="Heading2"/>
      </w:pPr>
      <w:bookmarkStart w:id="14" w:name="_Toc239420980"/>
      <w:r w:rsidRPr="00F71CC2">
        <w:t>6.1. Mērķauditorija</w:t>
      </w:r>
      <w:bookmarkEnd w:id="14"/>
    </w:p>
    <w:p w:rsidR="00BE750C" w:rsidRPr="00F71CC2" w:rsidRDefault="006D7F09" w:rsidP="00807485">
      <w:pPr>
        <w:pStyle w:val="ListBullet"/>
        <w:rPr>
          <w:rFonts w:ascii="Times New Roman" w:hAnsi="Times New Roman"/>
          <w:sz w:val="24"/>
        </w:rPr>
      </w:pPr>
      <w:r w:rsidRPr="00F71CC2">
        <w:rPr>
          <w:rFonts w:ascii="Times New Roman" w:hAnsi="Times New Roman"/>
          <w:sz w:val="24"/>
        </w:rPr>
        <w:t>interneta veikali un nelieli mazumtirdzniecības uzņēmumi;</w:t>
      </w:r>
    </w:p>
    <w:p w:rsidR="00BE750C" w:rsidRPr="00F71CC2" w:rsidRDefault="006D7F09" w:rsidP="00807485">
      <w:pPr>
        <w:pStyle w:val="ListBullet"/>
        <w:rPr>
          <w:rFonts w:ascii="Times New Roman" w:hAnsi="Times New Roman"/>
          <w:sz w:val="24"/>
        </w:rPr>
      </w:pPr>
      <w:r w:rsidRPr="00F71CC2">
        <w:rPr>
          <w:rFonts w:ascii="Times New Roman" w:hAnsi="Times New Roman"/>
          <w:sz w:val="24"/>
        </w:rPr>
        <w:t>autoservisi un automobiļu rezerves daļu tirgotāji;</w:t>
      </w:r>
    </w:p>
    <w:p w:rsidR="00BE750C" w:rsidRPr="00F71CC2" w:rsidRDefault="006D7F09" w:rsidP="00807485">
      <w:pPr>
        <w:pStyle w:val="ListBullet"/>
        <w:rPr>
          <w:rFonts w:ascii="Times New Roman" w:hAnsi="Times New Roman"/>
          <w:sz w:val="24"/>
        </w:rPr>
      </w:pPr>
      <w:r w:rsidRPr="00F71CC2">
        <w:rPr>
          <w:rFonts w:ascii="Times New Roman" w:hAnsi="Times New Roman"/>
          <w:sz w:val="24"/>
        </w:rPr>
        <w:t>nelieli vairumtirdzniecības uzņēmumi;</w:t>
      </w:r>
    </w:p>
    <w:p w:rsidR="00BE750C" w:rsidRPr="00F71CC2" w:rsidRDefault="006D7F09" w:rsidP="00807485">
      <w:pPr>
        <w:pStyle w:val="ListBullet"/>
        <w:rPr>
          <w:rFonts w:ascii="Times New Roman" w:hAnsi="Times New Roman"/>
          <w:sz w:val="24"/>
        </w:rPr>
      </w:pPr>
      <w:r w:rsidRPr="00F71CC2">
        <w:rPr>
          <w:rFonts w:ascii="Times New Roman" w:hAnsi="Times New Roman"/>
          <w:sz w:val="24"/>
        </w:rPr>
        <w:t>darbnīcas, servisa c</w:t>
      </w:r>
      <w:r w:rsidRPr="00F71CC2">
        <w:rPr>
          <w:rFonts w:ascii="Times New Roman" w:hAnsi="Times New Roman"/>
          <w:sz w:val="24"/>
        </w:rPr>
        <w:t>entri un būvniecības uzņēmumi;</w:t>
      </w:r>
    </w:p>
    <w:p w:rsidR="00BE750C" w:rsidRPr="00F71CC2" w:rsidRDefault="006D7F09" w:rsidP="00807485">
      <w:pPr>
        <w:pStyle w:val="ListBullet"/>
        <w:rPr>
          <w:rFonts w:ascii="Times New Roman" w:hAnsi="Times New Roman"/>
          <w:sz w:val="24"/>
        </w:rPr>
      </w:pPr>
      <w:r w:rsidRPr="00F71CC2">
        <w:rPr>
          <w:rFonts w:ascii="Times New Roman" w:hAnsi="Times New Roman"/>
          <w:sz w:val="24"/>
        </w:rPr>
        <w:t>uzņēmumi ar vienu vai vairākām nelielām noliktavām.</w:t>
      </w:r>
    </w:p>
    <w:p w:rsidR="00BE750C" w:rsidRPr="00807485" w:rsidRDefault="006D7F09" w:rsidP="00807485">
      <w:pPr>
        <w:pStyle w:val="Heading2"/>
      </w:pPr>
      <w:bookmarkStart w:id="15" w:name="_Toc239420981"/>
      <w:r w:rsidRPr="00807485">
        <w:t>6.2. Galvenās priekšrocības</w:t>
      </w:r>
      <w:bookmarkEnd w:id="15"/>
    </w:p>
    <w:tbl>
      <w:tblPr>
        <w:tblW w:w="9360" w:type="dxa"/>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Layout w:type="fixed"/>
        <w:tblLook w:val="04A0" w:firstRow="1" w:lastRow="0" w:firstColumn="1" w:lastColumn="0" w:noHBand="0" w:noVBand="1"/>
      </w:tblPr>
      <w:tblGrid>
        <w:gridCol w:w="2700"/>
        <w:gridCol w:w="6660"/>
      </w:tblGrid>
      <w:tr w:rsidR="00BE750C" w:rsidRPr="00807485">
        <w:trPr>
          <w:cantSplit/>
          <w:tblHeader/>
        </w:trPr>
        <w:tc>
          <w:tcPr>
            <w:tcW w:w="2700" w:type="dxa"/>
            <w:shd w:val="clear" w:color="auto" w:fill="E8EEF5"/>
            <w:tcMar>
              <w:top w:w="80" w:type="dxa"/>
              <w:left w:w="120" w:type="dxa"/>
              <w:bottom w:w="80" w:type="dxa"/>
              <w:right w:w="120" w:type="dxa"/>
            </w:tcMar>
            <w:vAlign w:val="center"/>
          </w:tcPr>
          <w:p w:rsidR="00BE750C" w:rsidRPr="00F71CC2" w:rsidRDefault="006D7F09" w:rsidP="00807485">
            <w:pPr>
              <w:rPr>
                <w:b/>
                <w:color w:val="auto"/>
              </w:rPr>
            </w:pPr>
            <w:r w:rsidRPr="00F71CC2">
              <w:rPr>
                <w:b/>
                <w:color w:val="auto"/>
              </w:rPr>
              <w:t>Priekšrocība</w:t>
            </w:r>
          </w:p>
        </w:tc>
        <w:tc>
          <w:tcPr>
            <w:tcW w:w="6660" w:type="dxa"/>
            <w:shd w:val="clear" w:color="auto" w:fill="E8EEF5"/>
            <w:tcMar>
              <w:top w:w="80" w:type="dxa"/>
              <w:left w:w="120" w:type="dxa"/>
              <w:bottom w:w="80" w:type="dxa"/>
              <w:right w:w="120" w:type="dxa"/>
            </w:tcMar>
            <w:vAlign w:val="center"/>
          </w:tcPr>
          <w:p w:rsidR="00BE750C" w:rsidRPr="00F71CC2" w:rsidRDefault="006D7F09" w:rsidP="00807485">
            <w:pPr>
              <w:rPr>
                <w:b/>
                <w:color w:val="auto"/>
              </w:rPr>
            </w:pPr>
            <w:r w:rsidRPr="00F71CC2">
              <w:rPr>
                <w:b/>
                <w:color w:val="auto"/>
              </w:rPr>
              <w:t>Praktiskā vērtība</w:t>
            </w:r>
          </w:p>
        </w:tc>
      </w:tr>
      <w:tr w:rsidR="00BE750C" w:rsidRPr="00807485">
        <w:trPr>
          <w:cantSplit/>
        </w:trPr>
        <w:tc>
          <w:tcPr>
            <w:tcW w:w="2700" w:type="dxa"/>
            <w:tcMar>
              <w:top w:w="80" w:type="dxa"/>
              <w:left w:w="120" w:type="dxa"/>
              <w:bottom w:w="80" w:type="dxa"/>
              <w:right w:w="120" w:type="dxa"/>
            </w:tcMar>
            <w:vAlign w:val="center"/>
          </w:tcPr>
          <w:p w:rsidR="00BE750C" w:rsidRPr="00807485" w:rsidRDefault="006D7F09" w:rsidP="00807485">
            <w:r w:rsidRPr="00807485">
              <w:t>Ātra darba sākšana</w:t>
            </w:r>
          </w:p>
        </w:tc>
        <w:tc>
          <w:tcPr>
            <w:tcW w:w="6660" w:type="dxa"/>
            <w:tcMar>
              <w:top w:w="80" w:type="dxa"/>
              <w:left w:w="120" w:type="dxa"/>
              <w:bottom w:w="80" w:type="dxa"/>
              <w:right w:w="120" w:type="dxa"/>
            </w:tcMar>
            <w:vAlign w:val="center"/>
          </w:tcPr>
          <w:p w:rsidR="00BE750C" w:rsidRPr="00807485" w:rsidRDefault="006D7F09" w:rsidP="00807485">
            <w:r w:rsidRPr="00807485">
              <w:t>noliktavas izveide un preču imports no Excel/CSV bez ilgstoša ieviešanas projekta.</w:t>
            </w:r>
          </w:p>
        </w:tc>
      </w:tr>
      <w:tr w:rsidR="00BE750C" w:rsidRPr="00807485">
        <w:trPr>
          <w:cantSplit/>
        </w:trPr>
        <w:tc>
          <w:tcPr>
            <w:tcW w:w="2700" w:type="dxa"/>
            <w:tcMar>
              <w:top w:w="80" w:type="dxa"/>
              <w:left w:w="120" w:type="dxa"/>
              <w:bottom w:w="80" w:type="dxa"/>
              <w:right w:w="120" w:type="dxa"/>
            </w:tcMar>
            <w:vAlign w:val="center"/>
          </w:tcPr>
          <w:p w:rsidR="00BE750C" w:rsidRPr="00807485" w:rsidRDefault="006D7F09" w:rsidP="00807485">
            <w:r w:rsidRPr="00807485">
              <w:t xml:space="preserve">Vienkārša </w:t>
            </w:r>
            <w:r w:rsidRPr="00807485">
              <w:t>saskarne</w:t>
            </w:r>
          </w:p>
        </w:tc>
        <w:tc>
          <w:tcPr>
            <w:tcW w:w="6660" w:type="dxa"/>
            <w:tcMar>
              <w:top w:w="80" w:type="dxa"/>
              <w:left w:w="120" w:type="dxa"/>
              <w:bottom w:w="80" w:type="dxa"/>
              <w:right w:w="120" w:type="dxa"/>
            </w:tcMar>
            <w:vAlign w:val="center"/>
          </w:tcPr>
          <w:p w:rsidR="00BE750C" w:rsidRPr="00807485" w:rsidRDefault="006D7F09" w:rsidP="00807485">
            <w:r w:rsidRPr="00807485">
              <w:t>tikai nepieciešamās darbības: saņemt, norakstīt, pārvietot, atrast un pārskaitīt.</w:t>
            </w:r>
          </w:p>
        </w:tc>
      </w:tr>
      <w:tr w:rsidR="00BE750C" w:rsidRPr="00807485">
        <w:trPr>
          <w:cantSplit/>
        </w:trPr>
        <w:tc>
          <w:tcPr>
            <w:tcW w:w="2700" w:type="dxa"/>
            <w:tcMar>
              <w:top w:w="80" w:type="dxa"/>
              <w:left w:w="120" w:type="dxa"/>
              <w:bottom w:w="80" w:type="dxa"/>
              <w:right w:w="120" w:type="dxa"/>
            </w:tcMar>
            <w:vAlign w:val="center"/>
          </w:tcPr>
          <w:p w:rsidR="00BE750C" w:rsidRPr="00807485" w:rsidRDefault="006D7F09" w:rsidP="00807485">
            <w:r w:rsidRPr="00807485">
              <w:t>Lokalizācija</w:t>
            </w:r>
          </w:p>
        </w:tc>
        <w:tc>
          <w:tcPr>
            <w:tcW w:w="6660" w:type="dxa"/>
            <w:tcMar>
              <w:top w:w="80" w:type="dxa"/>
              <w:left w:w="120" w:type="dxa"/>
              <w:bottom w:w="80" w:type="dxa"/>
              <w:right w:w="120" w:type="dxa"/>
            </w:tcMar>
            <w:vAlign w:val="center"/>
          </w:tcPr>
          <w:p w:rsidR="00BE750C" w:rsidRPr="00807485" w:rsidRDefault="006D7F09" w:rsidP="00807485">
            <w:r w:rsidRPr="00807485">
              <w:t>saskarne latviešu, krievu un angļu valodā.</w:t>
            </w:r>
          </w:p>
        </w:tc>
      </w:tr>
      <w:tr w:rsidR="00BE750C" w:rsidRPr="00807485">
        <w:trPr>
          <w:cantSplit/>
        </w:trPr>
        <w:tc>
          <w:tcPr>
            <w:tcW w:w="2700" w:type="dxa"/>
            <w:tcMar>
              <w:top w:w="80" w:type="dxa"/>
              <w:left w:w="120" w:type="dxa"/>
              <w:bottom w:w="80" w:type="dxa"/>
              <w:right w:w="120" w:type="dxa"/>
            </w:tcMar>
            <w:vAlign w:val="center"/>
          </w:tcPr>
          <w:p w:rsidR="00BE750C" w:rsidRPr="00807485" w:rsidRDefault="006D7F09" w:rsidP="00807485">
            <w:r w:rsidRPr="00807485">
              <w:t>Mobilais darbs</w:t>
            </w:r>
          </w:p>
        </w:tc>
        <w:tc>
          <w:tcPr>
            <w:tcW w:w="6660" w:type="dxa"/>
            <w:tcMar>
              <w:top w:w="80" w:type="dxa"/>
              <w:left w:w="120" w:type="dxa"/>
              <w:bottom w:w="80" w:type="dxa"/>
              <w:right w:w="120" w:type="dxa"/>
            </w:tcMar>
            <w:vAlign w:val="center"/>
          </w:tcPr>
          <w:p w:rsidR="00BE750C" w:rsidRPr="00807485" w:rsidRDefault="006D7F09" w:rsidP="00807485">
            <w:r w:rsidRPr="00807485">
              <w:t>svītrkodu un QR kodu skenēšana ar tālruņa kameru vai atsevišķu skeneri.</w:t>
            </w:r>
          </w:p>
        </w:tc>
      </w:tr>
      <w:tr w:rsidR="00BE750C" w:rsidRPr="00807485">
        <w:trPr>
          <w:cantSplit/>
        </w:trPr>
        <w:tc>
          <w:tcPr>
            <w:tcW w:w="2700" w:type="dxa"/>
            <w:tcMar>
              <w:top w:w="80" w:type="dxa"/>
              <w:left w:w="120" w:type="dxa"/>
              <w:bottom w:w="80" w:type="dxa"/>
              <w:right w:w="120" w:type="dxa"/>
            </w:tcMar>
            <w:vAlign w:val="center"/>
          </w:tcPr>
          <w:p w:rsidR="00BE750C" w:rsidRPr="00807485" w:rsidRDefault="006D7F09" w:rsidP="00807485">
            <w:r w:rsidRPr="00807485">
              <w:t>Darbinieku kontrole</w:t>
            </w:r>
          </w:p>
        </w:tc>
        <w:tc>
          <w:tcPr>
            <w:tcW w:w="6660" w:type="dxa"/>
            <w:tcMar>
              <w:top w:w="80" w:type="dxa"/>
              <w:left w:w="120" w:type="dxa"/>
              <w:bottom w:w="80" w:type="dxa"/>
              <w:right w:w="120" w:type="dxa"/>
            </w:tcMar>
            <w:vAlign w:val="center"/>
          </w:tcPr>
          <w:p w:rsidR="00BE750C" w:rsidRPr="00807485" w:rsidRDefault="006D7F09" w:rsidP="00807485">
            <w:r w:rsidRPr="00807485">
              <w:t>lomas, piekļuves tiesības un katras izmaiņas vēsture.</w:t>
            </w:r>
          </w:p>
        </w:tc>
      </w:tr>
      <w:tr w:rsidR="00BE750C" w:rsidRPr="00807485">
        <w:trPr>
          <w:cantSplit/>
        </w:trPr>
        <w:tc>
          <w:tcPr>
            <w:tcW w:w="2700" w:type="dxa"/>
            <w:tcMar>
              <w:top w:w="80" w:type="dxa"/>
              <w:left w:w="120" w:type="dxa"/>
              <w:bottom w:w="80" w:type="dxa"/>
              <w:right w:w="120" w:type="dxa"/>
            </w:tcMar>
            <w:vAlign w:val="center"/>
          </w:tcPr>
          <w:p w:rsidR="00BE750C" w:rsidRPr="00807485" w:rsidRDefault="006D7F09" w:rsidP="00807485">
            <w:r w:rsidRPr="00807485">
              <w:t>Pārskatāma cena</w:t>
            </w:r>
          </w:p>
        </w:tc>
        <w:tc>
          <w:tcPr>
            <w:tcW w:w="6660" w:type="dxa"/>
            <w:tcMar>
              <w:top w:w="80" w:type="dxa"/>
              <w:left w:w="120" w:type="dxa"/>
              <w:bottom w:w="80" w:type="dxa"/>
              <w:right w:w="120" w:type="dxa"/>
            </w:tcMar>
            <w:vAlign w:val="center"/>
          </w:tcPr>
          <w:p w:rsidR="00BE750C" w:rsidRPr="00807485" w:rsidRDefault="006D7F09" w:rsidP="00807485">
            <w:r w:rsidRPr="00807485">
              <w:t>saprotams tarifs bez daudziem obligātiem ERP moduļiem.</w:t>
            </w:r>
          </w:p>
        </w:tc>
      </w:tr>
    </w:tbl>
    <w:p w:rsidR="00BE750C" w:rsidRPr="00807485" w:rsidRDefault="006D7F09" w:rsidP="00807485">
      <w:pPr>
        <w:pStyle w:val="Heading1"/>
      </w:pPr>
      <w:bookmarkStart w:id="16" w:name="_Toc239420982"/>
      <w:r w:rsidRPr="00807485">
        <w:lastRenderedPageBreak/>
        <w:t>7. Ieteikumi produkta attīstībai</w:t>
      </w:r>
      <w:bookmarkEnd w:id="16"/>
    </w:p>
    <w:p w:rsidR="00BE750C" w:rsidRPr="00807485" w:rsidRDefault="006D7F09" w:rsidP="00807485">
      <w:r w:rsidRPr="00807485">
        <w:t>Lai WareTrack būtu konkurētspējīgs un vienlaikus saglabātos kā reālistiski īstenojams projekts,</w:t>
      </w:r>
      <w:r w:rsidRPr="00807485">
        <w:t xml:space="preserve"> funkcijas ieteicams ieviest pakāpeniski.</w:t>
      </w:r>
    </w:p>
    <w:p w:rsidR="00BE750C" w:rsidRPr="00F71CC2" w:rsidRDefault="006D7F09" w:rsidP="00807485">
      <w:pPr>
        <w:rPr>
          <w:b/>
        </w:rPr>
      </w:pPr>
      <w:r w:rsidRPr="00F71CC2">
        <w:rPr>
          <w:b/>
        </w:rPr>
        <w:t>1. posms - pamati</w:t>
      </w:r>
    </w:p>
    <w:p w:rsidR="00BE750C" w:rsidRPr="00807485" w:rsidRDefault="006D7F09" w:rsidP="00807485">
      <w:r w:rsidRPr="00807485">
        <w:t>Preces, kategorijas, noliktavas un uzglabāšanas vietas; saņemšana, norakstīšana un pārvietošana; darbību vēsture; meklēšana un filtri; lietotāju lomas; Excel/CSV imports un eksports.</w:t>
      </w:r>
    </w:p>
    <w:p w:rsidR="00BE750C" w:rsidRPr="00F71CC2" w:rsidRDefault="006D7F09" w:rsidP="00807485">
      <w:pPr>
        <w:rPr>
          <w:b/>
        </w:rPr>
      </w:pPr>
      <w:r w:rsidRPr="00F71CC2">
        <w:rPr>
          <w:b/>
        </w:rPr>
        <w:t>2. posms - mo</w:t>
      </w:r>
      <w:r w:rsidRPr="00F71CC2">
        <w:rPr>
          <w:b/>
        </w:rPr>
        <w:t>bilais darbs</w:t>
      </w:r>
    </w:p>
    <w:p w:rsidR="00BE750C" w:rsidRPr="00807485" w:rsidRDefault="006D7F09" w:rsidP="00807485">
      <w:r w:rsidRPr="00807485">
        <w:t>Svītrkodi un QR kodi; pielāgošana tālrunim; etiķešu drukāšana; ātra inventarizācija; paziņojumi par zemu atlikumu.</w:t>
      </w:r>
    </w:p>
    <w:p w:rsidR="00BE750C" w:rsidRPr="00F71CC2" w:rsidRDefault="006D7F09" w:rsidP="00807485">
      <w:pPr>
        <w:rPr>
          <w:b/>
        </w:rPr>
      </w:pPr>
      <w:r w:rsidRPr="00F71CC2">
        <w:rPr>
          <w:b/>
        </w:rPr>
        <w:t>3. posms - automatizācija</w:t>
      </w:r>
    </w:p>
    <w:p w:rsidR="00BE750C" w:rsidRDefault="006D7F09" w:rsidP="00807485">
      <w:r w:rsidRPr="00807485">
        <w:t xml:space="preserve">Pasūtījumi piegādātājiem; minimālie atlikumi; pārskati un analītika; API; integrācijas ar interneta </w:t>
      </w:r>
      <w:proofErr w:type="spellStart"/>
      <w:r w:rsidRPr="00807485">
        <w:t>veikaliem</w:t>
      </w:r>
      <w:proofErr w:type="spellEnd"/>
      <w:r w:rsidRPr="00807485">
        <w:t xml:space="preserve"> un </w:t>
      </w:r>
      <w:proofErr w:type="spellStart"/>
      <w:r w:rsidRPr="00807485">
        <w:t>grāmatvedības</w:t>
      </w:r>
      <w:proofErr w:type="spellEnd"/>
      <w:r w:rsidRPr="00807485">
        <w:t xml:space="preserve"> </w:t>
      </w:r>
      <w:proofErr w:type="spellStart"/>
      <w:r w:rsidRPr="00807485">
        <w:t>sistēmām</w:t>
      </w:r>
      <w:proofErr w:type="spellEnd"/>
      <w:r w:rsidRPr="00807485">
        <w:t>.</w:t>
      </w:r>
    </w:p>
    <w:p w:rsidR="00F71CC2" w:rsidRDefault="00F71CC2" w:rsidP="00807485"/>
    <w:p w:rsidR="00F71CC2" w:rsidRDefault="00F71CC2" w:rsidP="00807485"/>
    <w:p w:rsidR="00F71CC2" w:rsidRDefault="00F71CC2" w:rsidP="00807485"/>
    <w:p w:rsidR="00F71CC2" w:rsidRDefault="00F71CC2" w:rsidP="00807485"/>
    <w:p w:rsidR="00F71CC2" w:rsidRDefault="00F71CC2" w:rsidP="00807485"/>
    <w:p w:rsidR="00F71CC2" w:rsidRDefault="00F71CC2" w:rsidP="00807485"/>
    <w:p w:rsidR="00F71CC2" w:rsidRDefault="00F71CC2" w:rsidP="00807485"/>
    <w:p w:rsidR="00F71CC2" w:rsidRPr="00807485" w:rsidRDefault="00F71CC2" w:rsidP="00807485"/>
    <w:p w:rsidR="00BE750C" w:rsidRPr="00807485" w:rsidRDefault="006D7F09" w:rsidP="00807485">
      <w:pPr>
        <w:pStyle w:val="Heading1"/>
      </w:pPr>
      <w:bookmarkStart w:id="17" w:name="_Toc239420983"/>
      <w:r w:rsidRPr="00807485">
        <w:lastRenderedPageBreak/>
        <w:t>8. WareTrack SVID analīze</w:t>
      </w:r>
      <w:bookmarkEnd w:id="17"/>
    </w:p>
    <w:tbl>
      <w:tblPr>
        <w:tblW w:w="9360" w:type="dxa"/>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Layout w:type="fixed"/>
        <w:tblLook w:val="04A0" w:firstRow="1" w:lastRow="0" w:firstColumn="1" w:lastColumn="0" w:noHBand="0" w:noVBand="1"/>
      </w:tblPr>
      <w:tblGrid>
        <w:gridCol w:w="4680"/>
        <w:gridCol w:w="4680"/>
      </w:tblGrid>
      <w:tr w:rsidR="00BE750C" w:rsidRPr="00807485">
        <w:trPr>
          <w:cantSplit/>
        </w:trPr>
        <w:tc>
          <w:tcPr>
            <w:tcW w:w="4680" w:type="dxa"/>
            <w:shd w:val="clear" w:color="auto" w:fill="F4F6F9"/>
            <w:tcMar>
              <w:top w:w="80" w:type="dxa"/>
              <w:left w:w="120" w:type="dxa"/>
              <w:bottom w:w="80" w:type="dxa"/>
              <w:right w:w="120" w:type="dxa"/>
            </w:tcMar>
            <w:vAlign w:val="center"/>
          </w:tcPr>
          <w:p w:rsidR="00BE750C" w:rsidRPr="00F71CC2" w:rsidRDefault="006D7F09" w:rsidP="00807485">
            <w:pPr>
              <w:rPr>
                <w:b/>
              </w:rPr>
            </w:pPr>
            <w:r w:rsidRPr="00F71CC2">
              <w:rPr>
                <w:b/>
              </w:rPr>
              <w:t>STIPRĀS PUSES</w:t>
            </w:r>
          </w:p>
          <w:p w:rsidR="00BE750C" w:rsidRPr="00807485" w:rsidRDefault="006D7F09" w:rsidP="00807485">
            <w:r w:rsidRPr="00807485">
              <w:t>Vienkārša saskarne; piekļuve mākonī; lokalizācija; ātra ieviešana; orientācija uz maziem uzņēmumiem.</w:t>
            </w:r>
          </w:p>
        </w:tc>
        <w:tc>
          <w:tcPr>
            <w:tcW w:w="4680" w:type="dxa"/>
            <w:shd w:val="clear" w:color="auto" w:fill="F7F9FB"/>
            <w:tcMar>
              <w:top w:w="80" w:type="dxa"/>
              <w:left w:w="120" w:type="dxa"/>
              <w:bottom w:w="80" w:type="dxa"/>
              <w:right w:w="120" w:type="dxa"/>
            </w:tcMar>
            <w:vAlign w:val="center"/>
          </w:tcPr>
          <w:p w:rsidR="00BE750C" w:rsidRPr="00F71CC2" w:rsidRDefault="006D7F09" w:rsidP="00807485">
            <w:pPr>
              <w:rPr>
                <w:b/>
              </w:rPr>
            </w:pPr>
            <w:r w:rsidRPr="00F71CC2">
              <w:rPr>
                <w:b/>
              </w:rPr>
              <w:t>VĀJĀS PUSES</w:t>
            </w:r>
          </w:p>
          <w:p w:rsidR="00BE750C" w:rsidRPr="00807485" w:rsidRDefault="006D7F09" w:rsidP="00807485">
            <w:r w:rsidRPr="00807485">
              <w:t>Jauns zīmols; mazāk integrāciju; ierobežota funkcionalitāte sākump</w:t>
            </w:r>
            <w:r w:rsidRPr="00807485">
              <w:t>osmā; nepieciešamība iegūt uzņēmumu uzticību.</w:t>
            </w:r>
          </w:p>
        </w:tc>
      </w:tr>
      <w:tr w:rsidR="00BE750C" w:rsidRPr="00807485">
        <w:trPr>
          <w:cantSplit/>
        </w:trPr>
        <w:tc>
          <w:tcPr>
            <w:tcW w:w="4680" w:type="dxa"/>
            <w:shd w:val="clear" w:color="auto" w:fill="F4F6F9"/>
            <w:tcMar>
              <w:top w:w="80" w:type="dxa"/>
              <w:left w:w="120" w:type="dxa"/>
              <w:bottom w:w="80" w:type="dxa"/>
              <w:right w:w="120" w:type="dxa"/>
            </w:tcMar>
            <w:vAlign w:val="center"/>
          </w:tcPr>
          <w:p w:rsidR="00BE750C" w:rsidRPr="00F71CC2" w:rsidRDefault="006D7F09" w:rsidP="00807485">
            <w:pPr>
              <w:rPr>
                <w:b/>
              </w:rPr>
            </w:pPr>
            <w:r w:rsidRPr="00F71CC2">
              <w:rPr>
                <w:b/>
              </w:rPr>
              <w:t>IESPĒJAS</w:t>
            </w:r>
          </w:p>
          <w:p w:rsidR="00BE750C" w:rsidRPr="00807485" w:rsidRDefault="006D7F09" w:rsidP="00807485">
            <w:r w:rsidRPr="00807485">
              <w:t>Uzņēmumu pāreja no Excel; mazo uzņēmumu digitalizācija; pieprasījums pēc mobilās uzskaites; vietējās integrācijas Baltijas valstīs.</w:t>
            </w:r>
          </w:p>
        </w:tc>
        <w:tc>
          <w:tcPr>
            <w:tcW w:w="4680" w:type="dxa"/>
            <w:shd w:val="clear" w:color="auto" w:fill="F7F9FB"/>
            <w:tcMar>
              <w:top w:w="80" w:type="dxa"/>
              <w:left w:w="120" w:type="dxa"/>
              <w:bottom w:w="80" w:type="dxa"/>
              <w:right w:w="120" w:type="dxa"/>
            </w:tcMar>
            <w:vAlign w:val="center"/>
          </w:tcPr>
          <w:p w:rsidR="00BE750C" w:rsidRPr="00F71CC2" w:rsidRDefault="006D7F09" w:rsidP="00807485">
            <w:pPr>
              <w:rPr>
                <w:b/>
              </w:rPr>
            </w:pPr>
            <w:r w:rsidRPr="00F71CC2">
              <w:rPr>
                <w:b/>
              </w:rPr>
              <w:t>DRAUDI</w:t>
            </w:r>
          </w:p>
          <w:p w:rsidR="00BE750C" w:rsidRPr="00807485" w:rsidRDefault="006D7F09" w:rsidP="00807485">
            <w:r w:rsidRPr="00807485">
              <w:t>Odoo bezmaksas modulis; Zoho un Sortly attīstība; cenu konkur</w:t>
            </w:r>
            <w:r w:rsidRPr="00807485">
              <w:t>ence; uzņēmumu nevēlēšanās mainīt ierasto uzskaites veidu.</w:t>
            </w:r>
          </w:p>
        </w:tc>
      </w:tr>
    </w:tbl>
    <w:p w:rsidR="00BE750C" w:rsidRPr="00807485" w:rsidRDefault="006D7F09" w:rsidP="00807485">
      <w:pPr>
        <w:pStyle w:val="Heading1"/>
      </w:pPr>
      <w:bookmarkStart w:id="18" w:name="_Toc239420984"/>
      <w:r w:rsidRPr="00807485">
        <w:t>9. Gala secinājums</w:t>
      </w:r>
      <w:bookmarkEnd w:id="18"/>
    </w:p>
    <w:p w:rsidR="00BE750C" w:rsidRPr="00807485" w:rsidRDefault="006D7F09" w:rsidP="00807485">
      <w:r w:rsidRPr="00807485">
        <w:t xml:space="preserve">Noliktavu uzskaites sistēmu tirgū jau darbojas spēcīgi starptautiski un reģionāli risinājumi. Odoo un Horizon pārspēj WareTrack funkciju plašumā, Zoho Inventory un inFlow - </w:t>
      </w:r>
      <w:r w:rsidRPr="00807485">
        <w:t>procesu briedumā un integrācijās, bet Sortly - mobilās uzskaites vienkāršībā. Tomēr WareTrack saglabā skaidru tirgus nišu: nelieli uzņēmumi, kuriem ar izklājlapām vairs nepietiek, bet pilnvērtīga ERP šķiet pārāk sarežģīta vai dārga.</w:t>
      </w:r>
    </w:p>
    <w:p w:rsidR="00BE750C" w:rsidRPr="00807485" w:rsidRDefault="006D7F09" w:rsidP="00807485">
      <w:r w:rsidRPr="00807485">
        <w:t>WareTrack konkurētspēja</w:t>
      </w:r>
      <w:r w:rsidRPr="00807485">
        <w:t>s priekšrocībai jābalstās nevis uz maksimālu funkciju skaitu, bet gan uz ātru darba sākšanu, ērtu ikdienas lietošanu, pārskatāmu cenu un lokalizāciju Latvijai un Baltijas valstīm. Pakāpeniski attīstot pamata uzskaiti, mobilo skenēšanu un integrācijas, sist</w:t>
      </w:r>
      <w:r w:rsidRPr="00807485">
        <w:t>ēma var kļūt par praktisku alternatīvu gan manuālām izklājlapām, gan pārslogotiem ERP risinājumiem.</w:t>
      </w:r>
    </w:p>
    <w:tbl>
      <w:tblPr>
        <w:tblW w:w="9360" w:type="dxa"/>
        <w:jc w:val="center"/>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Layout w:type="fixed"/>
        <w:tblLook w:val="04A0" w:firstRow="1" w:lastRow="0" w:firstColumn="1" w:lastColumn="0" w:noHBand="0" w:noVBand="1"/>
      </w:tblPr>
      <w:tblGrid>
        <w:gridCol w:w="9360"/>
      </w:tblGrid>
      <w:tr w:rsidR="00BE750C" w:rsidRPr="00807485">
        <w:trPr>
          <w:cantSplit/>
          <w:jc w:val="center"/>
        </w:trPr>
        <w:tc>
          <w:tcPr>
            <w:tcW w:w="9360" w:type="dxa"/>
            <w:shd w:val="clear" w:color="auto" w:fill="F4F6F9"/>
            <w:tcMar>
              <w:top w:w="80" w:type="dxa"/>
              <w:left w:w="120" w:type="dxa"/>
              <w:bottom w:w="80" w:type="dxa"/>
              <w:right w:w="120" w:type="dxa"/>
            </w:tcMar>
            <w:vAlign w:val="center"/>
          </w:tcPr>
          <w:p w:rsidR="00BE750C" w:rsidRPr="00F71CC2" w:rsidRDefault="006D7F09" w:rsidP="00807485">
            <w:pPr>
              <w:rPr>
                <w:color w:val="auto"/>
              </w:rPr>
            </w:pPr>
            <w:r w:rsidRPr="00F71CC2">
              <w:rPr>
                <w:b/>
                <w:color w:val="auto"/>
              </w:rPr>
              <w:t xml:space="preserve">Kopsavilkums: </w:t>
            </w:r>
            <w:r w:rsidRPr="00F71CC2">
              <w:rPr>
                <w:color w:val="auto"/>
              </w:rPr>
              <w:t>WareTrack ir saprotams posms starp izklājlapu un ERP: pietiekami jaudīgs noliktavas kontrolei un pietiekami vienkāršs nelielas komandas ikdien</w:t>
            </w:r>
            <w:r w:rsidRPr="00F71CC2">
              <w:rPr>
                <w:color w:val="auto"/>
              </w:rPr>
              <w:t>as darbam.</w:t>
            </w:r>
          </w:p>
        </w:tc>
      </w:tr>
    </w:tbl>
    <w:p w:rsidR="00BE750C" w:rsidRPr="00807485" w:rsidRDefault="00BE750C" w:rsidP="00807485"/>
    <w:p w:rsidR="00BE750C" w:rsidRPr="00807485" w:rsidRDefault="006D7F09" w:rsidP="00807485">
      <w:pPr>
        <w:pStyle w:val="Heading1"/>
      </w:pPr>
      <w:bookmarkStart w:id="19" w:name="_Toc239420985"/>
      <w:r w:rsidRPr="00807485">
        <w:lastRenderedPageBreak/>
        <w:t>10. Izmantotie avoti</w:t>
      </w:r>
      <w:bookmarkEnd w:id="19"/>
    </w:p>
    <w:p w:rsidR="00BE750C" w:rsidRPr="00F71CC2" w:rsidRDefault="006D7F09" w:rsidP="00807485">
      <w:pPr>
        <w:rPr>
          <w:szCs w:val="24"/>
        </w:rPr>
      </w:pPr>
      <w:r w:rsidRPr="00F71CC2">
        <w:rPr>
          <w:szCs w:val="24"/>
        </w:rPr>
        <w:t>Produktu un tarifu oficiālās tīmekļa vietnes:</w:t>
      </w:r>
    </w:p>
    <w:p w:rsidR="00BE750C" w:rsidRPr="00F71CC2" w:rsidRDefault="006D7F09" w:rsidP="00807485">
      <w:pPr>
        <w:pStyle w:val="ListBullet"/>
        <w:rPr>
          <w:rFonts w:ascii="Times New Roman" w:hAnsi="Times New Roman"/>
          <w:sz w:val="24"/>
          <w:szCs w:val="24"/>
        </w:rPr>
      </w:pPr>
      <w:hyperlink r:id="rId8">
        <w:r w:rsidRPr="00F71CC2">
          <w:rPr>
            <w:rFonts w:ascii="Times New Roman" w:hAnsi="Times New Roman"/>
            <w:color w:val="2E74B5"/>
            <w:sz w:val="24"/>
            <w:szCs w:val="24"/>
            <w:u w:val="single"/>
          </w:rPr>
          <w:t>Odoo I</w:t>
        </w:r>
        <w:bookmarkStart w:id="20" w:name="_GoBack"/>
        <w:bookmarkEnd w:id="20"/>
        <w:r w:rsidRPr="00F71CC2">
          <w:rPr>
            <w:rFonts w:ascii="Times New Roman" w:hAnsi="Times New Roman"/>
            <w:color w:val="2E74B5"/>
            <w:sz w:val="24"/>
            <w:szCs w:val="24"/>
            <w:u w:val="single"/>
          </w:rPr>
          <w:t>n</w:t>
        </w:r>
        <w:r w:rsidRPr="00F71CC2">
          <w:rPr>
            <w:rFonts w:ascii="Times New Roman" w:hAnsi="Times New Roman"/>
            <w:color w:val="2E74B5"/>
            <w:sz w:val="24"/>
            <w:szCs w:val="24"/>
            <w:u w:val="single"/>
          </w:rPr>
          <w:t>ventory - funkcijas</w:t>
        </w:r>
      </w:hyperlink>
      <w:r w:rsidRPr="00F71CC2">
        <w:rPr>
          <w:rFonts w:ascii="Times New Roman" w:hAnsi="Times New Roman"/>
          <w:sz w:val="24"/>
          <w:szCs w:val="24"/>
        </w:rPr>
        <w:t>. Skatīts: 04.09.2026.</w:t>
      </w:r>
    </w:p>
    <w:p w:rsidR="00BE750C" w:rsidRPr="00F71CC2" w:rsidRDefault="006D7F09" w:rsidP="00807485">
      <w:pPr>
        <w:pStyle w:val="ListBullet"/>
        <w:rPr>
          <w:rFonts w:ascii="Times New Roman" w:hAnsi="Times New Roman"/>
          <w:sz w:val="24"/>
          <w:szCs w:val="24"/>
        </w:rPr>
      </w:pPr>
      <w:hyperlink r:id="rId9">
        <w:r w:rsidRPr="00F71CC2">
          <w:rPr>
            <w:rFonts w:ascii="Times New Roman" w:hAnsi="Times New Roman"/>
            <w:color w:val="2E74B5"/>
            <w:sz w:val="24"/>
            <w:szCs w:val="24"/>
            <w:u w:val="single"/>
          </w:rPr>
          <w:t>Odoo - tarifi</w:t>
        </w:r>
      </w:hyperlink>
      <w:r w:rsidRPr="00F71CC2">
        <w:rPr>
          <w:rFonts w:ascii="Times New Roman" w:hAnsi="Times New Roman"/>
          <w:sz w:val="24"/>
          <w:szCs w:val="24"/>
        </w:rPr>
        <w:t xml:space="preserve">. </w:t>
      </w:r>
      <w:r w:rsidRPr="00F71CC2">
        <w:rPr>
          <w:rFonts w:ascii="Times New Roman" w:hAnsi="Times New Roman"/>
          <w:sz w:val="24"/>
          <w:szCs w:val="24"/>
        </w:rPr>
        <w:t>Skatīts: 04.09.2026.</w:t>
      </w:r>
    </w:p>
    <w:p w:rsidR="00BE750C" w:rsidRPr="00F71CC2" w:rsidRDefault="006D7F09" w:rsidP="00807485">
      <w:pPr>
        <w:pStyle w:val="ListBullet"/>
        <w:rPr>
          <w:rFonts w:ascii="Times New Roman" w:hAnsi="Times New Roman"/>
          <w:sz w:val="24"/>
          <w:szCs w:val="24"/>
        </w:rPr>
      </w:pPr>
      <w:hyperlink r:id="rId10">
        <w:r w:rsidRPr="00F71CC2">
          <w:rPr>
            <w:rFonts w:ascii="Times New Roman" w:hAnsi="Times New Roman"/>
            <w:color w:val="2E74B5"/>
            <w:sz w:val="24"/>
            <w:szCs w:val="24"/>
            <w:u w:val="single"/>
          </w:rPr>
          <w:t>Zoho Inventory - tarifi un funkcijas</w:t>
        </w:r>
      </w:hyperlink>
      <w:r w:rsidRPr="00F71CC2">
        <w:rPr>
          <w:rFonts w:ascii="Times New Roman" w:hAnsi="Times New Roman"/>
          <w:sz w:val="24"/>
          <w:szCs w:val="24"/>
        </w:rPr>
        <w:t>. Skatīts: 04.09.2026.</w:t>
      </w:r>
    </w:p>
    <w:p w:rsidR="00BE750C" w:rsidRPr="00F71CC2" w:rsidRDefault="006D7F09" w:rsidP="00807485">
      <w:pPr>
        <w:pStyle w:val="ListBullet"/>
        <w:rPr>
          <w:rFonts w:ascii="Times New Roman" w:hAnsi="Times New Roman"/>
          <w:sz w:val="24"/>
          <w:szCs w:val="24"/>
        </w:rPr>
      </w:pPr>
      <w:hyperlink r:id="rId11">
        <w:r w:rsidRPr="00F71CC2">
          <w:rPr>
            <w:rFonts w:ascii="Times New Roman" w:hAnsi="Times New Roman"/>
            <w:color w:val="2E74B5"/>
            <w:sz w:val="24"/>
            <w:szCs w:val="24"/>
            <w:u w:val="single"/>
          </w:rPr>
          <w:t>Sortly - tarifi</w:t>
        </w:r>
      </w:hyperlink>
      <w:r w:rsidRPr="00F71CC2">
        <w:rPr>
          <w:rFonts w:ascii="Times New Roman" w:hAnsi="Times New Roman"/>
          <w:sz w:val="24"/>
          <w:szCs w:val="24"/>
        </w:rPr>
        <w:t>. Skatīts: 04.09.2026.</w:t>
      </w:r>
    </w:p>
    <w:p w:rsidR="00BE750C" w:rsidRPr="00F71CC2" w:rsidRDefault="006D7F09" w:rsidP="00807485">
      <w:pPr>
        <w:pStyle w:val="ListBullet"/>
        <w:rPr>
          <w:rFonts w:ascii="Times New Roman" w:hAnsi="Times New Roman"/>
          <w:sz w:val="24"/>
          <w:szCs w:val="24"/>
        </w:rPr>
      </w:pPr>
      <w:hyperlink r:id="rId12">
        <w:r w:rsidRPr="00F71CC2">
          <w:rPr>
            <w:rFonts w:ascii="Times New Roman" w:hAnsi="Times New Roman"/>
            <w:color w:val="2E74B5"/>
            <w:sz w:val="24"/>
            <w:szCs w:val="24"/>
            <w:u w:val="single"/>
          </w:rPr>
          <w:t>Sortly - funkcijas</w:t>
        </w:r>
      </w:hyperlink>
      <w:r w:rsidRPr="00F71CC2">
        <w:rPr>
          <w:rFonts w:ascii="Times New Roman" w:hAnsi="Times New Roman"/>
          <w:sz w:val="24"/>
          <w:szCs w:val="24"/>
        </w:rPr>
        <w:t>. Skatīts: 04.09.2026.</w:t>
      </w:r>
    </w:p>
    <w:p w:rsidR="00BE750C" w:rsidRPr="00F71CC2" w:rsidRDefault="006D7F09" w:rsidP="00807485">
      <w:pPr>
        <w:pStyle w:val="ListBullet"/>
        <w:rPr>
          <w:rFonts w:ascii="Times New Roman" w:hAnsi="Times New Roman"/>
          <w:sz w:val="24"/>
          <w:szCs w:val="24"/>
        </w:rPr>
      </w:pPr>
      <w:hyperlink r:id="rId13">
        <w:r w:rsidRPr="00F71CC2">
          <w:rPr>
            <w:rFonts w:ascii="Times New Roman" w:hAnsi="Times New Roman"/>
            <w:color w:val="2E74B5"/>
            <w:sz w:val="24"/>
            <w:szCs w:val="24"/>
            <w:u w:val="single"/>
          </w:rPr>
          <w:t>inFlow Inventory - tarifi</w:t>
        </w:r>
      </w:hyperlink>
      <w:r w:rsidRPr="00F71CC2">
        <w:rPr>
          <w:rFonts w:ascii="Times New Roman" w:hAnsi="Times New Roman"/>
          <w:sz w:val="24"/>
          <w:szCs w:val="24"/>
        </w:rPr>
        <w:t>. Skatīts: 04.09.2026.</w:t>
      </w:r>
    </w:p>
    <w:p w:rsidR="00BE750C" w:rsidRPr="00F71CC2" w:rsidRDefault="006D7F09" w:rsidP="00807485">
      <w:pPr>
        <w:pStyle w:val="ListBullet"/>
        <w:rPr>
          <w:rFonts w:ascii="Times New Roman" w:hAnsi="Times New Roman"/>
          <w:sz w:val="24"/>
          <w:szCs w:val="24"/>
        </w:rPr>
      </w:pPr>
      <w:hyperlink r:id="rId14">
        <w:r w:rsidRPr="00F71CC2">
          <w:rPr>
            <w:rFonts w:ascii="Times New Roman" w:hAnsi="Times New Roman"/>
            <w:color w:val="2E74B5"/>
            <w:sz w:val="24"/>
            <w:szCs w:val="24"/>
            <w:u w:val="single"/>
          </w:rPr>
          <w:t>Visma Horizon - pamatsistēma un noliktava</w:t>
        </w:r>
      </w:hyperlink>
      <w:r w:rsidRPr="00F71CC2">
        <w:rPr>
          <w:rFonts w:ascii="Times New Roman" w:hAnsi="Times New Roman"/>
          <w:sz w:val="24"/>
          <w:szCs w:val="24"/>
        </w:rPr>
        <w:t>. Skatīts: 04.09.2026.</w:t>
      </w:r>
    </w:p>
    <w:p w:rsidR="00BE750C" w:rsidRPr="00F71CC2" w:rsidRDefault="006D7F09" w:rsidP="00807485">
      <w:pPr>
        <w:pStyle w:val="ListBullet"/>
        <w:rPr>
          <w:rFonts w:ascii="Times New Roman" w:hAnsi="Times New Roman"/>
          <w:sz w:val="24"/>
          <w:szCs w:val="24"/>
        </w:rPr>
      </w:pPr>
      <w:hyperlink r:id="rId15">
        <w:r w:rsidRPr="00F71CC2">
          <w:rPr>
            <w:rFonts w:ascii="Times New Roman" w:hAnsi="Times New Roman"/>
            <w:color w:val="2E74B5"/>
            <w:sz w:val="24"/>
            <w:szCs w:val="24"/>
            <w:u w:val="single"/>
          </w:rPr>
          <w:t>Directo ERP</w:t>
        </w:r>
      </w:hyperlink>
      <w:r w:rsidRPr="00F71CC2">
        <w:rPr>
          <w:rFonts w:ascii="Times New Roman" w:hAnsi="Times New Roman"/>
          <w:sz w:val="24"/>
          <w:szCs w:val="24"/>
        </w:rPr>
        <w:t>. Skatīts: 04.09.2026.</w:t>
      </w:r>
    </w:p>
    <w:p w:rsidR="00BE750C" w:rsidRPr="00F71CC2" w:rsidRDefault="006D7F09" w:rsidP="00807485">
      <w:pPr>
        <w:pStyle w:val="ListBullet"/>
        <w:rPr>
          <w:rFonts w:ascii="Times New Roman" w:hAnsi="Times New Roman"/>
          <w:sz w:val="24"/>
          <w:szCs w:val="24"/>
        </w:rPr>
      </w:pPr>
      <w:hyperlink r:id="rId16">
        <w:r w:rsidRPr="00F71CC2">
          <w:rPr>
            <w:rFonts w:ascii="Times New Roman" w:hAnsi="Times New Roman"/>
            <w:color w:val="2E74B5"/>
            <w:sz w:val="24"/>
            <w:szCs w:val="24"/>
            <w:u w:val="single"/>
          </w:rPr>
          <w:t>MONEO - nolik</w:t>
        </w:r>
        <w:r w:rsidRPr="00F71CC2">
          <w:rPr>
            <w:rFonts w:ascii="Times New Roman" w:hAnsi="Times New Roman"/>
            <w:color w:val="2E74B5"/>
            <w:sz w:val="24"/>
            <w:szCs w:val="24"/>
            <w:u w:val="single"/>
          </w:rPr>
          <w:t>tavas uzskaite</w:t>
        </w:r>
      </w:hyperlink>
      <w:r w:rsidRPr="00F71CC2">
        <w:rPr>
          <w:rFonts w:ascii="Times New Roman" w:hAnsi="Times New Roman"/>
          <w:sz w:val="24"/>
          <w:szCs w:val="24"/>
        </w:rPr>
        <w:t>. Skatīts: 04.09.2026.</w:t>
      </w:r>
    </w:p>
    <w:sectPr w:rsidR="00BE750C" w:rsidRPr="00F71CC2" w:rsidSect="000346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7F09" w:rsidRDefault="006D7F09" w:rsidP="00807485">
      <w:r>
        <w:separator/>
      </w:r>
    </w:p>
  </w:endnote>
  <w:endnote w:type="continuationSeparator" w:id="0">
    <w:p w:rsidR="006D7F09" w:rsidRDefault="006D7F09" w:rsidP="00807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6029628"/>
      <w:docPartObj>
        <w:docPartGallery w:val="Page Numbers (Bottom of Page)"/>
        <w:docPartUnique/>
      </w:docPartObj>
    </w:sdtPr>
    <w:sdtEndPr>
      <w:rPr>
        <w:noProof/>
        <w:color w:val="auto"/>
      </w:rPr>
    </w:sdtEndPr>
    <w:sdtContent>
      <w:p w:rsidR="00807485" w:rsidRPr="00807485" w:rsidRDefault="00807485" w:rsidP="00807485">
        <w:pPr>
          <w:pStyle w:val="Footer"/>
          <w:jc w:val="right"/>
        </w:pPr>
        <w:r w:rsidRPr="00807485">
          <w:fldChar w:fldCharType="begin"/>
        </w:r>
        <w:r w:rsidRPr="00807485">
          <w:instrText xml:space="preserve"> PAGE   \* MERGEFORMAT </w:instrText>
        </w:r>
        <w:r w:rsidRPr="00807485">
          <w:fldChar w:fldCharType="separate"/>
        </w:r>
        <w:r w:rsidRPr="00807485">
          <w:rPr>
            <w:noProof/>
          </w:rPr>
          <w:t>2</w:t>
        </w:r>
        <w:r w:rsidRPr="00807485">
          <w:rPr>
            <w:noProof/>
          </w:rPr>
          <w:fldChar w:fldCharType="end"/>
        </w:r>
      </w:p>
    </w:sdtContent>
  </w:sdt>
  <w:p w:rsidR="00BE750C" w:rsidRDefault="00BE750C" w:rsidP="00807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7F09" w:rsidRDefault="006D7F09" w:rsidP="00807485">
      <w:r>
        <w:separator/>
      </w:r>
    </w:p>
  </w:footnote>
  <w:footnote w:type="continuationSeparator" w:id="0">
    <w:p w:rsidR="006D7F09" w:rsidRDefault="006D7F09" w:rsidP="00807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A90505"/>
    <w:multiLevelType w:val="hybridMultilevel"/>
    <w:tmpl w:val="985EDD4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F09"/>
    <w:rsid w:val="00807485"/>
    <w:rsid w:val="00AA1D8D"/>
    <w:rsid w:val="00B47730"/>
    <w:rsid w:val="00BE750C"/>
    <w:rsid w:val="00CB0664"/>
    <w:rsid w:val="00F71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5E737"/>
  <w14:defaultImageDpi w14:val="300"/>
  <w15:docId w15:val="{C96FF473-0E0A-4A6F-A691-6B8F6576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7485"/>
    <w:pPr>
      <w:spacing w:after="120" w:line="360" w:lineRule="auto"/>
    </w:pPr>
    <w:rPr>
      <w:rFonts w:ascii="Times New Roman" w:hAnsi="Times New Roman" w:cs="Times New Roman"/>
      <w:color w:val="1F2933"/>
      <w:sz w:val="24"/>
    </w:rPr>
  </w:style>
  <w:style w:type="paragraph" w:styleId="Heading1">
    <w:name w:val="heading 1"/>
    <w:basedOn w:val="Normal"/>
    <w:next w:val="Normal"/>
    <w:link w:val="Heading1Char"/>
    <w:uiPriority w:val="9"/>
    <w:qFormat/>
    <w:rsid w:val="00807485"/>
    <w:pPr>
      <w:keepNext/>
      <w:keepLines/>
      <w:spacing w:before="320" w:after="160"/>
      <w:jc w:val="center"/>
      <w:outlineLvl w:val="0"/>
    </w:pPr>
    <w:rPr>
      <w:rFonts w:eastAsiaTheme="majorEastAsia"/>
      <w:b/>
      <w:bCs/>
      <w:color w:val="auto"/>
      <w:sz w:val="32"/>
      <w:szCs w:val="28"/>
    </w:rPr>
  </w:style>
  <w:style w:type="paragraph" w:styleId="Heading2">
    <w:name w:val="heading 2"/>
    <w:basedOn w:val="Normal"/>
    <w:next w:val="Normal"/>
    <w:link w:val="Heading2Char"/>
    <w:uiPriority w:val="9"/>
    <w:unhideWhenUsed/>
    <w:qFormat/>
    <w:rsid w:val="00807485"/>
    <w:pPr>
      <w:keepNext/>
      <w:keepLines/>
      <w:spacing w:before="240"/>
      <w:jc w:val="center"/>
      <w:outlineLvl w:val="1"/>
    </w:pPr>
    <w:rPr>
      <w:rFonts w:eastAsiaTheme="majorEastAsia"/>
      <w:b/>
      <w:bCs/>
      <w:color w:val="auto"/>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07485"/>
    <w:rPr>
      <w:rFonts w:ascii="Times New Roman" w:eastAsiaTheme="majorEastAsia" w:hAnsi="Times New Roman" w:cs="Times New Roman"/>
      <w:b/>
      <w:bCs/>
      <w:sz w:val="32"/>
      <w:szCs w:val="28"/>
    </w:rPr>
  </w:style>
  <w:style w:type="character" w:customStyle="1" w:styleId="Heading2Char">
    <w:name w:val="Heading 2 Char"/>
    <w:basedOn w:val="DefaultParagraphFont"/>
    <w:link w:val="Heading2"/>
    <w:uiPriority w:val="9"/>
    <w:rsid w:val="00807485"/>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7485"/>
    <w:pPr>
      <w:spacing w:after="100"/>
    </w:pPr>
  </w:style>
  <w:style w:type="paragraph" w:styleId="TOC2">
    <w:name w:val="toc 2"/>
    <w:basedOn w:val="Normal"/>
    <w:next w:val="Normal"/>
    <w:autoRedefine/>
    <w:uiPriority w:val="39"/>
    <w:unhideWhenUsed/>
    <w:rsid w:val="00807485"/>
    <w:pPr>
      <w:spacing w:after="100"/>
      <w:ind w:left="220"/>
    </w:pPr>
  </w:style>
  <w:style w:type="character" w:styleId="Hyperlink">
    <w:name w:val="Hyperlink"/>
    <w:basedOn w:val="DefaultParagraphFont"/>
    <w:uiPriority w:val="99"/>
    <w:unhideWhenUsed/>
    <w:rsid w:val="008074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doo.com/app/inventory-features" TargetMode="External"/><Relationship Id="rId13" Type="http://schemas.openxmlformats.org/officeDocument/2006/relationships/hyperlink" Target="https://www.inflowinventory.com/software-pricing-inflow?localCurrency=EU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ortly.com/feature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oneo.lv/noliktavas-uzskaites-programm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rtly.com/pricing/" TargetMode="External"/><Relationship Id="rId5" Type="http://schemas.openxmlformats.org/officeDocument/2006/relationships/webSettings" Target="webSettings.xml"/><Relationship Id="rId15" Type="http://schemas.openxmlformats.org/officeDocument/2006/relationships/hyperlink" Target="https://directo.lv/" TargetMode="External"/><Relationship Id="rId10" Type="http://schemas.openxmlformats.org/officeDocument/2006/relationships/hyperlink" Target="https://www.zoho.com/us/inventory/pric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doo.com/pricing" TargetMode="External"/><Relationship Id="rId14" Type="http://schemas.openxmlformats.org/officeDocument/2006/relationships/hyperlink" Target="https://www.visma.lv/horizon/horizon-funkcionalitate/pamatsiste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39957F-2445-4714-9110-704FF4767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9679</Words>
  <Characters>5518</Characters>
  <Application>Microsoft Office Word</Application>
  <DocSecurity>0</DocSecurity>
  <Lines>45</Lines>
  <Paragraphs>30</Paragraphs>
  <ScaleCrop>false</ScaleCrop>
  <HeadingPairs>
    <vt:vector size="2" baseType="variant">
      <vt:variant>
        <vt:lpstr>Title</vt:lpstr>
      </vt:variant>
      <vt:variant>
        <vt:i4>1</vt:i4>
      </vt:variant>
    </vt:vector>
  </HeadingPairs>
  <TitlesOfParts>
    <vt:vector size="1" baseType="lpstr">
      <vt:lpstr>Анализ конкурентов WareTrack</vt:lpstr>
    </vt:vector>
  </TitlesOfParts>
  <Manager/>
  <Company/>
  <LinksUpToDate>false</LinksUpToDate>
  <CharactersWithSpaces>15167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конкурентов WareTrack</dc:title>
  <dc:subject>Конкурентный анализ системы управления складом</dc:subject>
  <dc:creator>Artjoms Semjonovs</dc:creator>
  <cp:keywords>WareTrack, WMS, склад, конкуренты, Odoo, Zoho, Sortly</cp:keywords>
  <dc:description>generated by python-docx</dc:description>
  <cp:lastModifiedBy>Artemijs Semjonovs</cp:lastModifiedBy>
  <cp:revision>2</cp:revision>
  <dcterms:created xsi:type="dcterms:W3CDTF">2013-12-23T23:15:00Z</dcterms:created>
  <dcterms:modified xsi:type="dcterms:W3CDTF">2026-09-04T10:38:00Z</dcterms:modified>
  <cp:category/>
</cp:coreProperties>
</file>