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Advanced Data Analysis and Visualization in Logistics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Week 3 Task - Logistics Data Analytics Internship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Submitted by: 24F1000343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report picks up from the previous two weeks of this internship task. In Week 1 I laid out a logistics scenario for a regional parcel delivery operator and defined the KPIs I wanted to track (on-time delivery rate, average cost per shipment, and average delivery time by mode). In Week 2 I worked through a simulated data cleaning and preprocessing pipeline for the same kind of shipment data. This week is about actually digging into that data - running an exploratory analysis, building visualizations, and pulling out insights that would actually be useful to someone running delivery operations.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Since I don't have access to a real courier company's shipment-level records (most of that is commercially sensitive and not published), I generated a synthetic dataset that mirrors the structure and rough statistical patterns you'd expect from real logistics data - things like right-skewed shipment weights, cost scaling with distance and mode, and a realistic delay rate. The generation logic is included below for transparency, and from that point on the dataset is treated exactly like a real one would be for the analysis.</w:t>
      </w:r>
    </w:p>
    <w:p>
      <w:pPr>
        <w:pStyle w:val="Heading1"/>
        <w:spacing w:after="160" w:before="320"/>
      </w:pPr>
      <w:r>
        <w:t xml:space="preserve">2. Dataset Description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dataset represents 1,748 parcel shipments moving between eight cities (a mix of four Tier-1 metros and four Tier-2 cities) over an 8-month window. Each row is one shipment with the following fields: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origin_city / dest_city - the two endpoints of the shipment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 - Road, Rail, or Air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carrier - in-house fleet vs. two third-party partners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distance_km - route distance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weight_kg - parcel weight (has a few missing values, intentionally, to mirror Week 2's cleaning step)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delivery_time_days - actual time taken door to door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cost_inr - total cost billed for the shipment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delayed - binary flag for whether the shipment missed its expected delivery window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Here's the generation script (trimmed slightly for space - the full version is in the GitHub repo):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 = 2000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cities = ['Bengaluru', 'Chennai', 'Hyderabad', 'Pune',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'Coimbatore', 'Nagpur', 'Indore', 'Kochi']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= pd.DataFrame({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'shipment_id': range(1, n + 1),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'origin_city': np.random.choice(cities, n),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'dest_city': np.random.choice(cities, n),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'mode': np.random.choice(['Road', 'Air', 'Rail'], n,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p=[0.72, 0.18, 0.10]),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distance skews higher for Tier-2 destinations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base_distance = np.where(df.dest_tier == 'Tier-2', 650, 350)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df['distance_km'] = (base_distance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+ np.random.normal(0, 180, n)).clip(40, 2200)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weight is right-skewed - lots of small parcels, a long tail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of bulk shipments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df['weight_kg'] = np.random.gamma(shape=2.0, scale=3.2,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size=n).clip(0.2, 80)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full script also builds delivery_time_days and cost_inr as functions of distance, weight and mode (with air shipments costing roughly 2.6x road for the same distance, but arriving faster), and injects a small number of missing weight values and cost outliers so the dataset behaves like something that's actually been through a messy real-world pipeline.</w:t>
      </w:r>
    </w:p>
    <w:p>
      <w:pPr>
        <w:pStyle w:val="Heading1"/>
        <w:spacing w:after="160" w:before="320"/>
      </w:pPr>
      <w:r>
        <w:t xml:space="preserve">3. Exploratory Data Analysis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Before jumping into visuals, I ran the basic descriptive statistics on the four numeric columns that matter most for this analysis: distance, weight, delivery time, and cost.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Distance (km)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 (kg)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 time (days)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 (INR)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494.9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6.53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1.96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896.5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Std. dev.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229.1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613.7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497.0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5.55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757.5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Skewness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2.60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couple of things jumped out immediately. Weight and cost are both right-skewed (skewness of 1.38 and 2.60 respectively), which makes sense - most shipments are small parcels, but there's a tail of bulk/commercial shipments and a handful of unusually expensive ones that pull the mean upward relative to the median. Distance is close to symmetric, which tracks with how I built the dataset.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 also looked at pairwise correlations between the four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 = df[['distance_km', 'weight_kg',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'delivery_time_days', 'cost_inr']].corr()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sns.heatmap(corr, annot=True, cmap='coolwarm', vmin=-1, vmax=1)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1: Correlation matrix for the core numeric fields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Distance correlates moderately with both delivery time (r = 0.56) and cost (r = 0.46), which is the relationship you'd expect - farther shipments take longer and cost more. What's more interesting is that weight barely correlates with delivery time (r = 0.003) - heavier parcels don't inherently take longer, they just cost more to move (r = 0.23 with cost). That's a useful distinction for a delivery company: distance drives your speed, weight drives your cost.</w:t>
      </w:r>
    </w:p>
    <w:p>
      <w:pPr>
        <w:pStyle w:val="Heading1"/>
        <w:spacing w:after="160" w:before="320"/>
      </w:pPr>
      <w:r>
        <w:t xml:space="preserve">4. Visualizations</w:t>
      </w:r>
    </w:p>
    <w:p>
      <w:pPr>
        <w:pStyle w:val="Heading2"/>
        <w:spacing w:after="120" w:before="240"/>
      </w:pPr>
      <w:r>
        <w:t xml:space="preserve">4.1 Delivery time by transport mode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 used a boxplot here rather than a bar chart because I wanted to see the spread and outliers within each mode, not just the average - delivery time has real variability that a single bar would hide.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sns.boxplot(data=df, x='mode', y='delivery_time_days')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plt.title('Delivery Time by Transport Mode')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2: Distribution of delivery time by mode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Air is clearly the fastest option with a median around 1.4 days, and it's also the most consistent (tighter box, no extreme outliers in this run). Road is the slowest and has the widest spread - which lines up with it being used for both short local runs and long Tier-2 routes. Rail sits in between, though it's used far less often in this dataset (about 10% of shipments), so I'd treat that estimate as less reliable than the other two.</w:t>
      </w:r>
    </w:p>
    <w:p>
      <w:pPr>
        <w:pStyle w:val="Heading2"/>
        <w:spacing w:after="120" w:before="240"/>
      </w:pPr>
      <w:r>
        <w:t xml:space="preserve">4.2 Cost vs. distance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scatter plot made the most sense here since I'm looking at the relationship between two continuous variables and wanted to see how mode changes that relationship, not just report a single correlation number.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sns.scatterplot(data=df, x='distance_km', y='cost_inr',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hue='mode', alpha=0.55)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3: Shipment cost against distance, split by mode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three modes form visibly different bands. Air shipments (green... well, whichever colour Air got) sit well above Road and Rail at almost every distance - the average cost for an air shipment in this dataset was roughly ₹1,873 versus ₹689 for road and ₹560 for rail. That's a real trade-off a logistics manager has to make on every order: air buys you 30-40% faster delivery for close to 2.5-3x the cost.</w:t>
      </w:r>
    </w:p>
    <w:p>
      <w:pPr>
        <w:pStyle w:val="Heading2"/>
        <w:spacing w:after="120" w:before="240"/>
      </w:pPr>
      <w:r>
        <w:t xml:space="preserve">4.3 Weight distribution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histogram with a KDE overlay felt like the right call for a single skewed variable - it shows both the shape of the distribution and where the bulk of the mass sits.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sns.histplot(df['weight_kg'].dropna(), bins=30, kde=True)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4: Distribution of shipment weight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Most parcels fall under 10 kg, with a long tail stretching out toward 35-40 kg. This is the kind of distribution where reporting just the mean (6.53 kg) would be a bit misleading on its own - the median (5.55 kg) is a more representative 'typical shipment' figure, which is exactly why I pulled both in the summary table above.</w:t>
      </w:r>
    </w:p>
    <w:p>
      <w:pPr>
        <w:pStyle w:val="Heading2"/>
        <w:spacing w:after="120" w:before="240"/>
      </w:pPr>
      <w:r>
        <w:t xml:space="preserve">4.4 Delay rate by destination tier and mode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one's a grouped bar chart because I'm comparing a rate (percentage delayed) across two categorical dimensions at once - tier and mode - and bars make that comparison much easier to read than trying to cram it into a single scatter or 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delay_rate = df.groupby(['dest_tier', 'mode'])['delayed']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.mean().reset_index()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sns.barplot(data=delay_rate, x='mode', y='delayed_pct',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hue='dest_tier')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5: Delay rate (%) by destination tier and transport mode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Overall, about 9% of shipments in the dataset were flagged as delayed. Tier-2 destinations show a higher delay rate than Tier-1 for every mode, which fits the intuition that longer, less-monitored last-mile routes into smaller cities are more failure-prone. What surprised me is that Air and Rail into Tier-2 cities have the highest delay rates of the six combinations (close to 12% each) - essentially on par with each other - while Road to Tier-1 cities is the most dependable option at under 7%. So air's speed advantage doesn't translate into a reliability advantage once the destination is a Tier-2 city, which isn't what I expected going in.</w:t>
      </w:r>
    </w:p>
    <w:p>
      <w:pPr>
        <w:pStyle w:val="Heading2"/>
        <w:spacing w:after="120" w:before="240"/>
      </w:pPr>
      <w:r>
        <w:t xml:space="preserve">4.5 Monthly shipment volume vs. delivery time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dual-axis chart made sense here since I wanted to show two things on the same timeline - how many shipments went out each month, and whether delivery performance held up as volume changed.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6: Monthly shipment volume (bars) against average delivery time (line)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There's a mild seasonal pattern in shipment volume, but average delivery time stays fairly flat across the year in this dataset - it doesn't blow out during the busier months. In a real operation I'd treat that as a signal worth double-checking, since capacity strain during peak months is usually one of the first places delivery performance breaks down.</w:t>
      </w:r>
    </w:p>
    <w:p>
      <w:pPr>
        <w:pStyle w:val="Heading1"/>
        <w:spacing w:after="160" w:before="320"/>
      </w:pPr>
      <w:r>
        <w:t xml:space="preserve">5. Analytical Insights and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Distance is the main driver of delivery time (r = 0.56), while weight is the main driver of cost (r = 0.23) but has almost no effect on speed - these are two separate levers, and pricing/SLA policy should probably treat them separately rather than bundling them into one flat rate.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Air shipping costs roughly 2.5-3x road/rail and does cut delivery time by close to half, but it doesn't come with a matching reliability edge for Tier-2 destinations - so it's worth using for genuinely time-sensitive or high-value shipments rather than as a default 'safer' option, since the cost premium is steep and the delay-rate data doesn't fully back up that assumption.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mode is less reliable into Tier-2 cities than Tier-1, and Air/Rail into Tier-2 are the two weakest combinations in the dataset (~12% delay rate each) - this is the most actionable finding here. I'd start by digging into what's actually going wrong on those specific lanes (handoff points, last-mile partner performance, etc.) rather than assuming the mode itself is the fix.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Weight and cost data both had outliers and missing values (handled in Week 2's pipeline) - the right tail on cost in particular is worth monitoring in a real system, since a small number of expensive shipments can distort average-cost KPIs if they're not tracked separately from typical shipments.</w:t>
      </w:r>
    </w:p>
    <w:p>
      <w:pPr>
        <w:pStyle w:val="Heading1"/>
        <w:spacing w:after="160" w:before="320"/>
      </w:pPr>
      <w:r>
        <w:t xml:space="preserve">6. Conclusion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Going through this exercise, the biggest takeaway for me is how much a handful of well-chosen visualizations can surface that summary statistics alone would miss - the delay-rate breakdown by tier and mode, in particular, wouldn't have shown up at all if I'd stopped at an overall average delay rate of 9%. For an actual logistics operator, this kind of analysis feeds pretty directly into decisions like SLA-setting, mode allocation, and where to focus operational fixes first. It also sets up nicely for Week 4-ish next step, which I'd expect to be building a predictive model (probably a regression for delivery time and a classifier for delay risk) on top of this same feature set.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Full code, the generated dataset, and higher-resolution versions of all charts are available in the linked GitHub repository.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82dbd978c88bdc3e3b11398f10c5404a57456a.png"/><Relationship Id="rId8" Type="http://schemas.openxmlformats.org/officeDocument/2006/relationships/image" Target="media/768325a0efca0e9706e72943696f7c6483888419.png"/><Relationship Id="rId9" Type="http://schemas.openxmlformats.org/officeDocument/2006/relationships/image" Target="media/1569be67e515deefacaa65ecd3108d35820a34a2.png"/><Relationship Id="rId10" Type="http://schemas.openxmlformats.org/officeDocument/2006/relationships/image" Target="media/cda934568d4fae096caa223794e7670031771bd8.png"/><Relationship Id="rId11" Type="http://schemas.openxmlformats.org/officeDocument/2006/relationships/image" Target="media/5cb4773ee813ade653876b2a714dcc64bbb3e442.png"/><Relationship Id="rId12" Type="http://schemas.openxmlformats.org/officeDocument/2006/relationships/image" Target="media/a6943c2d1dc9c166cc2d08efd48209b4d9c0f20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2026-09-17T07:27:21.102Z</dcterms:created>
  <dcterms:modified xsi:type="dcterms:W3CDTF">2026-09-17T07:27:21.102Z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