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Motivating Nurses Through </w:t>
        <w:br/>
        <w:t xml:space="preserve">Transformational Leadership </w:t>
        <w:br/>
        <w:t xml:space="preserve">Approaches  </w:t>
        <w:br/>
        <w:t xml:space="preserve">Topics:  Leadership , Motivation  Words: 600  Pages: 3  </w:t>
        <w:br/>
        <w:t xml:space="preserve">Internal and External Motivation Factors  </w:t>
        <w:br/>
        <w:t xml:space="preserve">Categories  Extrinsic (external)  Intrinsic(internal)  </w:t>
        <w:br/>
        <w:t xml:space="preserve">Job Content </w:t>
        <w:br/>
        <w:t xml:space="preserve">Characteristics  1. Challenging nature of work  </w:t>
        <w:br/>
        <w:t xml:space="preserve">2. Opportunity to provide high -quality </w:t>
        <w:br/>
        <w:t xml:space="preserve">care </w:t>
        <w:br/>
        <w:t xml:space="preserve">3. Level of authority  </w:t>
        <w:br/>
        <w:t xml:space="preserve">4. Level of influence on job planning </w:t>
        <w:br/>
        <w:t xml:space="preserve">and related activities  </w:t>
        <w:br/>
        <w:t xml:space="preserve">5. The significance of the work  1. Opportunity to apply certain </w:t>
        <w:br/>
        <w:t xml:space="preserve">skills or use creativity  </w:t>
        <w:br/>
        <w:t xml:space="preserve">2. Perceived work effectiveness  </w:t>
        <w:br/>
        <w:t xml:space="preserve">3. Perceived competence in work  </w:t>
        <w:br/>
        <w:t xml:space="preserve">4. Fulfillment of expectations  </w:t>
        <w:br/>
        <w:t xml:space="preserve">5. Setting an d achieving goals  </w:t>
        <w:br/>
        <w:t xml:space="preserve">Work Environment  1. Good relations among the co -workers  </w:t>
        <w:br/>
        <w:t xml:space="preserve">2. Opportunities for teamwork  </w:t>
        <w:br/>
        <w:t xml:space="preserve">3. Positive reinforcement used by </w:t>
        <w:br/>
        <w:t xml:space="preserve">managers or team leaders  </w:t>
        <w:br/>
        <w:t xml:space="preserve">4. Excellent job security  </w:t>
        <w:br/>
        <w:t xml:space="preserve">5. Adequate training and development  1. Social acceptance  </w:t>
        <w:br/>
        <w:t xml:space="preserve">2. Low environmental turbulence  </w:t>
        <w:br/>
        <w:t xml:space="preserve">3. Perceived value as a team </w:t>
        <w:br/>
        <w:t xml:space="preserve">member  </w:t>
        <w:br/>
        <w:t xml:space="preserve">4. Positive interdisciplinary </w:t>
        <w:br/>
        <w:t xml:space="preserve">collaborations  </w:t>
        <w:br/>
        <w:t xml:space="preserve">5. Work -life balance  </w:t>
        <w:br/>
        <w:t xml:space="preserve">Leadership  1. Two-way communication  1. Recognition of efforts  </w:t>
        <w:br/>
        <w:t>2. Autonomy   2. Nurses’ participation in decision -</w:t>
        <w:br/>
        <w:t xml:space="preserve">making is highly encouraged  </w:t>
        <w:br/>
        <w:t xml:space="preserve">3. Opportunities for employees to </w:t>
        <w:br/>
        <w:t xml:space="preserve">succeed  </w:t>
        <w:br/>
        <w:t xml:space="preserve">4. Rewards for good performance  </w:t>
        <w:br/>
        <w:t xml:space="preserve">5. Feedback on work and performance  3. Preparedness to act in accordance </w:t>
        <w:br/>
        <w:t xml:space="preserve">with expectations  </w:t>
        <w:br/>
        <w:t xml:space="preserve">4. Knowledge of strengths and </w:t>
        <w:br/>
        <w:t xml:space="preserve">weaknesses  </w:t>
        <w:br/>
        <w:t xml:space="preserve">5. Sense of self -efficacy  </w:t>
        <w:br/>
        <w:t xml:space="preserve">Benefits  1. Fair compensation  </w:t>
        <w:br/>
        <w:t xml:space="preserve">2. Financial incentives for performance </w:t>
        <w:br/>
        <w:t xml:space="preserve">or results  </w:t>
        <w:br/>
        <w:t xml:space="preserve">3. Medical and life insurance available  </w:t>
        <w:br/>
        <w:t xml:space="preserve">4. Paid vacation and sick leave  </w:t>
        <w:br/>
        <w:t xml:space="preserve">5. Pensions for retired workers  1. The feeling of being appreciated  </w:t>
        <w:br/>
        <w:t xml:space="preserve">2. Accepting rewards for </w:t>
        <w:br/>
        <w:t xml:space="preserve">performance  </w:t>
        <w:br/>
        <w:t xml:space="preserve">3. Being able to focus on work and </w:t>
        <w:br/>
        <w:t xml:space="preserve">development  </w:t>
        <w:br/>
        <w:t xml:space="preserve">4. Loyalty to the employer  </w:t>
        <w:br/>
        <w:t xml:space="preserve">5. The feeling of being rewarded for </w:t>
        <w:br/>
        <w:t xml:space="preserve">good work  </w:t>
        <w:br/>
        <w:t xml:space="preserve">Motivation in nurses and excellent quality </w:t>
        <w:br/>
        <w:t xml:space="preserve">patient outcomes  </w:t>
        <w:br/>
        <w:t xml:space="preserve">As noted by Dunn (2015), motivation has a positive effect on patient health </w:t>
        <w:br/>
        <w:t xml:space="preserve">outcomes when nurses are willing to apply their knowledge and skills to work and </w:t>
        <w:br/>
        <w:t xml:space="preserve">achieve their full potential.  </w:t>
        <w:br/>
        <w:t xml:space="preserve">Employee characteristics and demotivators  </w:t>
        <w:br/>
        <w:t xml:space="preserve">Demotivators can lead to fr ustrated, inflexible, and lazy employees. Also, </w:t>
        <w:br/>
        <w:t xml:space="preserve">demotivators contribute to hostility, defensiveness, absenteeism, apathy, and high </w:t>
        <w:br/>
        <w:t xml:space="preserve">turnover (Dunn, 2015).   Organizational citizenship in the </w:t>
        <w:br/>
        <w:t xml:space="preserve">employee’s role in motivation  </w:t>
        <w:br/>
        <w:t xml:space="preserve">The term “organizational citizenship” is used to describe a positive relationship </w:t>
        <w:br/>
        <w:t xml:space="preserve">between the employee and the employer. When organizational citizenship is evident, </w:t>
        <w:br/>
        <w:t xml:space="preserve">nurses are willing to contribute to the organization’s success and feel part of the </w:t>
        <w:br/>
        <w:t xml:space="preserve">organization (Dunn, 2015). Organizational cit izenship can be developed using </w:t>
        <w:br/>
        <w:t xml:space="preserve">effective leadership and motivation strategies, such as reward and benefits </w:t>
        <w:br/>
        <w:t xml:space="preserve">schemes, job enrichment opportunities, and training. Organizational citizenship is </w:t>
        <w:br/>
        <w:t xml:space="preserve">critical to motivation theory. It can help promote a positive per ception of work by the </w:t>
        <w:br/>
        <w:t xml:space="preserve">employee and contribute to workforce characteristics, such as retention, skill mix, </w:t>
        <w:br/>
        <w:t xml:space="preserve">loyalty, and more.  </w:t>
        <w:br/>
        <w:t xml:space="preserve">The key leadership styles  </w:t>
        <w:br/>
        <w:t xml:space="preserve">Dunn (2015) discusses three key leadership styles: transactional leadership, </w:t>
        <w:br/>
        <w:t xml:space="preserve">passive -avoidant leadership , and transformational leadership. In transactional </w:t>
        <w:br/>
        <w:t xml:space="preserve">leadership, the leader is perceived to be the major authority figure. The relationship </w:t>
        <w:br/>
        <w:t xml:space="preserve">between employees and the employer is perceived as a transaction, where the </w:t>
        <w:br/>
        <w:t xml:space="preserve">employer provides benefits and monetary c ompensation in return for employees’ </w:t>
        <w:br/>
        <w:t xml:space="preserve">behavior and performance (Spahr, 2016). On the contrary, passive -avoidant leaders </w:t>
        <w:br/>
        <w:t xml:space="preserve">steer from involvement in decision -making, instead of leaving the vast share of </w:t>
        <w:br/>
        <w:t xml:space="preserve">responsibility with the staff (Dunn, 2015). Lastly, trans formational leadership is </w:t>
        <w:br/>
        <w:t xml:space="preserve">considered to be a useful leadership style that promotes healthy workforce </w:t>
        <w:br/>
        <w:t xml:space="preserve">characteristics. Transformational leaders rely on values and ideas to motivate </w:t>
        <w:br/>
        <w:t xml:space="preserve">workers to aspire to a shared goal (Dunn, 2015). They also provide employees  with </w:t>
        <w:br/>
        <w:t xml:space="preserve">a chance to develop their skills and share ideas that could contribute to company  success. When used in healthcare settings, a transformational leadership style can </w:t>
        <w:br/>
        <w:t xml:space="preserve">generate a motivated, productive, and coherent workforce, leading to improved </w:t>
        <w:br/>
        <w:t xml:space="preserve">patient  outcomes.  </w:t>
        <w:br/>
        <w:t xml:space="preserve">The transformational leadership style </w:t>
        <w:br/>
        <w:t xml:space="preserve">considering motivation in the workplace  </w:t>
        <w:br/>
        <w:t xml:space="preserve">Transformational leadership improves employees’ motivation using shared goals, </w:t>
        <w:br/>
        <w:t xml:space="preserve">ideas, vision, and effective communication strategies. Empowerment is among the </w:t>
        <w:br/>
        <w:t xml:space="preserve">key goal s behind transformational leadership (Dunn, 2015).  </w:t>
        <w:br/>
        <w:t xml:space="preserve">The difference between job satisfaction and </w:t>
        <w:br/>
        <w:t xml:space="preserve">motivation  </w:t>
        <w:br/>
        <w:t xml:space="preserve">Job satisfaction refers to the employee’s perception of various job characteristics, </w:t>
        <w:br/>
        <w:t xml:space="preserve">whereas motivation is an internal force that makes the employee m ore proactive and </w:t>
        <w:br/>
        <w:t xml:space="preserve">effective.  </w:t>
        <w:br/>
        <w:t xml:space="preserve">References  </w:t>
        <w:br/>
        <w:t xml:space="preserve">Dunn, D. (2015). Motivation: What makes you tick?  OR Nurse Journal, 9 (2), 38 -47.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