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Affordable Care Act and Its </w:t>
        <w:br/>
        <w:t xml:space="preserve">Achievements  </w:t>
        <w:br/>
        <w:t xml:space="preserve">Topic:  Affordable Care Act  Words: 600  Pages: 3  </w:t>
        <w:br/>
        <w:t xml:space="preserve">The Affordable Care Act and Medicare  </w:t>
        <w:br/>
        <w:t xml:space="preserve">The most important change introduced by the Affordable Care Act (ACA) is the change in the </w:t>
        <w:br/>
        <w:t xml:space="preserve">new payment system. The fee -for-service model common before the establishment of the </w:t>
        <w:br/>
        <w:t xml:space="preserve">ACA has several flaws, including the possibility of needless treatment, also ter med </w:t>
        <w:br/>
        <w:t xml:space="preserve">overutilization. The ACA substitutes it with the accountability -based model, where the </w:t>
        <w:br/>
        <w:t xml:space="preserve">healthcare providers are responsible for the quality of care as well as for the total cost. </w:t>
        <w:br/>
        <w:t xml:space="preserve">Another change introduced by the ACA is the possibility to choose the ben efits of Medicare </w:t>
        <w:br/>
        <w:t xml:space="preserve">through private plans. Such conditions will likely decrease the costs of Medicare, as the </w:t>
        <w:br/>
        <w:t xml:space="preserve">providers would seek competitive advantage by adjusting the prices to the existing ones. </w:t>
        <w:br/>
        <w:t xml:space="preserve">Finally, the ACA encourages the providers to test the new p ayment methods, which opens up </w:t>
        <w:br/>
        <w:t xml:space="preserve">additional opportunities for cost reduction, and the extended Medicare Trust Fund protection </w:t>
        <w:br/>
        <w:t xml:space="preserve">policies will close the gaps in funding, thus preventing the Medicare costs from growing.  </w:t>
        <w:br/>
        <w:t xml:space="preserve">Aside from that, the ACA is expected to im prove the quality of healthcare services in general. </w:t>
        <w:br/>
        <w:t xml:space="preserve">First, the competition with the private plans described above will create the need to improve </w:t>
        <w:br/>
        <w:t xml:space="preserve">the quality of services to improve the reputation. Second, the overall increase in demand for </w:t>
        <w:br/>
        <w:t xml:space="preserve">the services, t riggered by the improved accessibility, is expected to boost the quality of </w:t>
        <w:br/>
        <w:t xml:space="preserve">offered services. Another possible outcome is the decrease in the cost of hiring a new </w:t>
        <w:br/>
        <w:t xml:space="preserve">employee, which will streamline the HR policies in the field and stimulate job growth </w:t>
        <w:br/>
        <w:t xml:space="preserve">(Whaley  et al., 2014). Besides, the distancing from the fee -for-service model will contribute </w:t>
        <w:br/>
        <w:t xml:space="preserve">to the promotion of integrated care, as the clinicians will no longer be interested in provided </w:t>
        <w:br/>
        <w:t xml:space="preserve">separate treatments. The additional care coordination introduced by the A CA is expected to  provide individual clinicians with more resources to provide better treatment, although this </w:t>
        <w:br/>
        <w:t xml:space="preserve">option is obviously dependent on the initiative of the provider.  </w:t>
        <w:br/>
        <w:t xml:space="preserve">Article Analysis  </w:t>
        <w:br/>
        <w:t xml:space="preserve">The article deals with a fairly widespread phenomenon of the cl osure of rural hospitals. The </w:t>
        <w:br/>
        <w:t xml:space="preserve">study observes three cases of closure in 2015. Of the three closures, only one occurred in the </w:t>
        <w:br/>
        <w:t xml:space="preserve">Medicaid expansion state – the Parkway Regional Hospital in Fulton, Kentucky (Wishner, </w:t>
        <w:br/>
        <w:t xml:space="preserve">Solleveld, Rudowitz, Paradise, &amp; Antonisse, 2016).  </w:t>
        <w:br/>
        <w:t xml:space="preserve">The case study allows us to isolate several external factors. The most prominent and common </w:t>
        <w:br/>
        <w:t xml:space="preserve">is poverty: the welfare of the rural population is traditionally insufficient for healthcare </w:t>
        <w:br/>
        <w:t xml:space="preserve">services. Medicare and Medicaid costs are also relatively high. Thus the majority of the </w:t>
        <w:br/>
        <w:t xml:space="preserve">population is uninsured. The economic setup is equally unwelcoming, with the high </w:t>
        <w:br/>
        <w:t xml:space="preserve">unemployment rate resulting from the decline of local industries. The young tend to leave the </w:t>
        <w:br/>
        <w:t xml:space="preserve">area, further aggravating the demographics. As a result , the population of the region is </w:t>
        <w:br/>
        <w:t xml:space="preserve">gradually dwindling. Finally, many residents seek health care services in other areas, further </w:t>
        <w:br/>
        <w:t xml:space="preserve">depriving the hospital of resources.  </w:t>
        <w:br/>
        <w:t xml:space="preserve">The first strategy the hospital could have benefited from would be the improved accessibil ity </w:t>
        <w:br/>
        <w:t xml:space="preserve">provided by the ACA. Medicaid notably leaves the poorest social strata out of its scope, and </w:t>
        <w:br/>
        <w:t xml:space="preserve">the Kentucky hospital was suffering from the high poverty rates. Admittedly, such change </w:t>
        <w:br/>
        <w:t xml:space="preserve">needs to be rapid enough to provide timely intervention and raise the number of patients </w:t>
        <w:br/>
        <w:t xml:space="preserve">seeking treatment. Another strategy would be improved communication with the population. </w:t>
        <w:br/>
        <w:t xml:space="preserve">Admittedly, the social media platforms would be of limited use in the area where the elderly </w:t>
        <w:br/>
        <w:t xml:space="preserve">population is prevalent, so instead, a simple, dedicate d mobile app could be introduced to </w:t>
        <w:br/>
        <w:t xml:space="preserve">provide the necessary information on the hospital’s services. This would overturn </w:t>
        <w:br/>
        <w:t xml:space="preserve">unsubstantiated rumors regarding the incompetence of the local personnel and create better  demand, which, combined with the more affordabl e costs, would gradually improve the </w:t>
        <w:br/>
        <w:t xml:space="preserve">position of the hospital.  </w:t>
        <w:br/>
        <w:t xml:space="preserve">References  </w:t>
        <w:br/>
        <w:t xml:space="preserve">Whaley, C., Chafen, J. S., Pinkard, S., Kellerman, G., Bravata, D., Kocher, R., &amp; Sood, N. </w:t>
        <w:br/>
        <w:t xml:space="preserve">(2014). Association between availability of health service prices and payments for these </w:t>
        <w:br/>
        <w:t xml:space="preserve">services.  JAMA, 312 (16), 1670 -1676.  </w:t>
        <w:br/>
        <w:t xml:space="preserve">Wishner, J., Solleveld, P., Rudowitz, R., Paradise, J., &amp; Antonisse, L. (2016).  A look at rural </w:t>
        <w:br/>
        <w:t xml:space="preserve">hospital closures and implications for access to care: Three case studies . Web.  </w:t>
        <w:br/>
        <w:t xml:space="preserve">Cite this paper  </w:t>
        <w:br/>
        <w:t xml:space="preserve">Select style  </w:t>
        <w:br/>
        <w:t xml:space="preserve"> APA-7 </w:t>
        <w:br/>
        <w:t xml:space="preserve"> MLA-9 </w:t>
        <w:br/>
        <w:t xml:space="preserve"> Harvard  </w:t>
        <w:br/>
        <w:t xml:space="preserve"> Chicago (N -B) </w:t>
        <w:br/>
        <w:t xml:space="preserve"> Chicago (A -D) </w:t>
        <w:br/>
        <w:t xml:space="preserve">Reference  </w:t>
        <w:br/>
        <w:t xml:space="preserve">StudyCorgi. (2020, Septe mber 26).  Affordable Care Act and Its </w:t>
        <w:br/>
        <w:t xml:space="preserve">Achievements.  https://studycorgi.com/affordable -care-act-and-its-achievements/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