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Proyecto Avotrace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Módulos Características  Fruto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Objetivo: describe las características de la fruta (Floración, Tipo cultivo, Clase)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Modulo Precio Fruta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Objetivo: Modulo donde se define o establece el precio a pagar al productor por la fruta adquirida. En el precio final influye o lo determina el tipo de corte y el tipo de beneficiario(A, B, C Intermediario o productor) y país destino, permitiendo asociar el precio a un rango de fecha.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podrá imprimir el catálogo de precios en base al periodo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Modulo Acuerdo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Objetivo: Es el preliminar de un futuro corte que lo conforman (Huerta, Condiciones de pago, Características de la fruta, El beneficiario) dicho acuerdo es vigente por el periodo que establece el precio seleccionado. Y se indica en qué momento se liquidara del proceso (Bascula o maquina seleccionadora).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Modulo Orden de Corte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Objetivo: en base a un Acuerdo o varios Acuerdos(Cortes Mixtos) , se define fecha de realización de corte, empresa trasportista y empresa cosechadora que lo realizara, al día siguiente se capturan los datos de salida del corte como son hora, vehículo , responsable de cuadrilla, peso en vacío y numero de cajas de salida , de la misma manera a la llegada de camión, se registra información de (hora de llegada, peso de la fruta, numero de cajas vacías, documento oficial BICO y/o COPREF, se genera código QR(# de Orden o Acuerdos).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Módulo de Reciba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Objetivo: Registrar el ingreso de fruta al área cuarentenaria (Reciba), leyendo el código de barras impreso en la orden de corte. Se cambia  el estatus de dicha orden, se debe tener en cuenta que habrá órdenes que contengan más de un acuerdo (Cortes Mixtos). Deberá realizarse el registro de cajas vacías por cada orden. Impresión de acuse de recibo para entregar al chofer.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Módulo de Lotes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Objetivo: Seleccionar uno o varios acuerdos (usuario final órdenes de corte),  para conformar corrida de fruta (Lote). Se establece una hora propuesta, indicar el número de máquina para corrida de fruta y hora de ejecución de corrida. Se sugiere colocación de cajas de empacado (presentaciones) en salidas de maquina seleccionadora, en base a pedidos de clientes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surtidos totalmente con fruta en que se encuentra en almacén.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Módulo Inventario Empaquetado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Objetivo: Conformar pallet’s incluyendo la información de, presentación, marca, calibre y característica fruta. Tomando como referencia el número máximo de cajas por presentación. Impresión de etiquetas por caja y pallet’s. Asignando la ubicación dentro de bodega y marcando el pallet en estatus de empacado.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Modulo  Cambio de Presentación.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Objetivo: Permite el rempacado de fruta en una nueva presentación solicitada. Permite el rempacado parcial o completo de un patel´s. Para poder rempacar el sistema sugerirá la cantidad de cajas finales basándose en el número de frutos por tipo de presentación definido en el catálogo de presentaciones de calibre. Es posible que después de esta operación o proceso surjan palets adicionales o incompletos. Al finalizar el proceso, el sistema  emitirá nuevas etiquetas para los palet´s y cajas resultantes.  Si el origen del rempaquetado fue el modulo de surtido de pedido las nuevas cajas seran vinculadas de manera automatica a dicho pedido.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Modulo Pedido.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Objetivo: Permite el registro de las necesidades de la mercancía solicitada por un cliente, definida por la presentación, marca, calibre, categoría y el número de cajas, adicionalmente a esto en el módulo se podrán administrar los clientes, destinos y fecha compromiso de entrega. El precio visualizado por producto está relacionado con el tipo de cliente, se utilizara la estructura de BD del módulo de precio del productor. Asi mismo se establece la prioridad del pedido tomando en cuenta el tipo de cliente.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Modulo Surtido de Pedido.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Objetivo:  Indicar la fruta de bodega con que surtira un pedido tomando en cuenta factores como: prioridad de pedido y fecha maxima de corte por destino.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*Automatico: Sugiere la manera mas optima de empacar la fruta en base a destino y fecha maxima de corte por destino, recalculando de manera automatica el avastesimiento de todos los pedidos que no se hallan vinculado a palet´s caja, para llevar a cabo el recalculo se toman en cuenta los siguietes pasos: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En base a la prioridad del pedido se surte cada uno de ellos con la fruta ya empacada que se encuentra en bodega.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La parte de los N pedidos que no halla sido surtida con el proceso anterior y que exista en bodaga con presentacion diferente se realizara el proceso de rempaque tomando en cuenta tambien la prioridad del pedido.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Si despues del proceso de rempacado aun no se ha completado el pedido se sugiere que se solicite empacado de la fruta requerida en la presentacion faltante.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Procesos  Aceptar Sugerencia: Vincula el palet caja con el pedido en cuestion y realiza la solicitud de rempacado al area de bodega, envia solicitud al area de procesos para la colocacion de cajas en la presentacion faltante a surtir.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*Manual: A diferencia el modulo automatico en este modulo el usuario podra seleccionar un palet´s caja y vincularlo al pedido que considere conveniente, es importante recordar que los cambios realizados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asi como el Gramaje y los calibres asociados de los diferentes países que se pueden exportar, de la misma manera se describe características de los acuerdos(Tipo de Corte, beneficiario, tipo de productor) para la comercialización de esa fruta, las características anteriores se cuantifican y se les fija un precio que va un periodo o rango de fechas vigente, definidas por el usuario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