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</w:pPr>
    </w:p>
    <w:p w14:paraId="02000000">
      <w:pPr>
        <w:pStyle w:val="Style_1"/>
        <w:ind/>
        <w:jc w:val="center"/>
      </w:pPr>
      <w:r>
        <w:t>Основы теории систем</w:t>
      </w:r>
    </w:p>
    <w:p w14:paraId="03000000">
      <w:pPr>
        <w:pStyle w:val="Style_1"/>
        <w:ind/>
        <w:jc w:val="center"/>
      </w:pPr>
    </w:p>
    <w:p w14:paraId="04000000">
      <w:pPr>
        <w:pStyle w:val="Style_1"/>
        <w:ind/>
        <w:jc w:val="center"/>
      </w:pPr>
    </w:p>
    <w:p w14:paraId="05000000">
      <w:pPr>
        <w:pStyle w:val="Style_1"/>
        <w:ind/>
        <w:jc w:val="center"/>
      </w:pPr>
    </w:p>
    <w:p w14:paraId="06000000">
      <w:pPr>
        <w:pStyle w:val="Style_1"/>
        <w:ind/>
        <w:jc w:val="center"/>
      </w:pPr>
    </w:p>
    <w:p w14:paraId="07000000">
      <w:pPr>
        <w:pStyle w:val="Style_1"/>
        <w:ind/>
        <w:jc w:val="center"/>
      </w:pPr>
    </w:p>
    <w:p w14:paraId="08000000">
      <w:pPr>
        <w:pStyle w:val="Style_1"/>
        <w:ind/>
        <w:jc w:val="center"/>
      </w:pPr>
    </w:p>
    <w:p w14:paraId="09000000">
      <w:pPr>
        <w:pStyle w:val="Style_1"/>
        <w:ind/>
        <w:jc w:val="center"/>
      </w:pPr>
    </w:p>
    <w:p w14:paraId="0A000000">
      <w:pPr>
        <w:pStyle w:val="Style_1"/>
        <w:ind/>
        <w:jc w:val="center"/>
      </w:pPr>
    </w:p>
    <w:p w14:paraId="0B000000">
      <w:pPr>
        <w:pStyle w:val="Style_1"/>
        <w:ind/>
        <w:jc w:val="center"/>
      </w:pPr>
    </w:p>
    <w:p w14:paraId="0C000000">
      <w:pPr>
        <w:pStyle w:val="Style_1"/>
        <w:ind/>
        <w:jc w:val="center"/>
      </w:pPr>
    </w:p>
    <w:p w14:paraId="0D000000">
      <w:pPr>
        <w:pStyle w:val="Style_1"/>
        <w:ind/>
        <w:jc w:val="center"/>
      </w:pPr>
    </w:p>
    <w:p w14:paraId="0E000000">
      <w:pPr>
        <w:pStyle w:val="Style_1"/>
        <w:ind/>
        <w:jc w:val="center"/>
        <w:rPr>
          <w:b w:val="1"/>
          <w:color w:val="000000"/>
          <w:sz w:val="36"/>
        </w:rPr>
      </w:pPr>
      <w:r>
        <w:rPr>
          <w:b w:val="1"/>
          <w:color w:val="000000"/>
          <w:sz w:val="36"/>
        </w:rPr>
        <w:t>Отчет по лабораторной №4</w:t>
      </w:r>
    </w:p>
    <w:p w14:paraId="0F000000">
      <w:pPr>
        <w:pStyle w:val="Style_1"/>
        <w:ind/>
        <w:jc w:val="center"/>
        <w:rPr>
          <w:b w:val="1"/>
          <w:color w:val="000000"/>
          <w:sz w:val="36"/>
        </w:rPr>
      </w:pPr>
    </w:p>
    <w:p w14:paraId="10000000">
      <w:pPr>
        <w:pStyle w:val="Style_1"/>
        <w:ind/>
        <w:jc w:val="center"/>
      </w:pPr>
      <w:r>
        <w:t xml:space="preserve">«Формирование и использование онтологической модели сценария выбора фильма или сериала для просмотра на веб-сайте "Кинопоиск" </w:t>
      </w:r>
      <w:r>
        <w:t>»</w:t>
      </w:r>
    </w:p>
    <w:p w14:paraId="11000000">
      <w:pPr>
        <w:pStyle w:val="Style_1"/>
        <w:ind/>
        <w:jc w:val="center"/>
      </w:pPr>
    </w:p>
    <w:p w14:paraId="12000000">
      <w:pPr>
        <w:pStyle w:val="Style_1"/>
        <w:ind/>
        <w:jc w:val="center"/>
      </w:pPr>
    </w:p>
    <w:p w14:paraId="13000000">
      <w:pPr>
        <w:pStyle w:val="Style_1"/>
        <w:ind/>
        <w:jc w:val="right"/>
      </w:pPr>
    </w:p>
    <w:p w14:paraId="14000000">
      <w:pPr>
        <w:pStyle w:val="Style_1"/>
        <w:ind/>
        <w:jc w:val="right"/>
      </w:pPr>
    </w:p>
    <w:p w14:paraId="15000000">
      <w:pPr>
        <w:pStyle w:val="Style_1"/>
        <w:ind/>
        <w:jc w:val="right"/>
      </w:pPr>
    </w:p>
    <w:p w14:paraId="16000000">
      <w:pPr>
        <w:pStyle w:val="Style_1"/>
        <w:ind/>
        <w:jc w:val="right"/>
      </w:pPr>
    </w:p>
    <w:p w14:paraId="17000000">
      <w:pPr>
        <w:pStyle w:val="Style_1"/>
        <w:ind/>
        <w:jc w:val="right"/>
      </w:pPr>
    </w:p>
    <w:p w14:paraId="18000000">
      <w:pPr>
        <w:pStyle w:val="Style_1"/>
        <w:ind/>
        <w:jc w:val="right"/>
      </w:pPr>
    </w:p>
    <w:p w14:paraId="19000000">
      <w:pPr>
        <w:pStyle w:val="Style_1"/>
        <w:ind/>
        <w:jc w:val="right"/>
      </w:pPr>
    </w:p>
    <w:p w14:paraId="1A000000">
      <w:pPr>
        <w:pStyle w:val="Style_1"/>
        <w:ind/>
        <w:jc w:val="right"/>
      </w:pPr>
      <w:r>
        <w:t>Выполнила:</w:t>
      </w:r>
    </w:p>
    <w:p w14:paraId="1B000000">
      <w:pPr>
        <w:pStyle w:val="Style_1"/>
        <w:ind/>
        <w:jc w:val="right"/>
      </w:pPr>
      <w:r>
        <w:t xml:space="preserve">Студентка 1 курса </w:t>
      </w:r>
      <w:r>
        <w:br/>
      </w:r>
      <w:r>
        <w:t>Группы ИВТИИбд-12</w:t>
      </w:r>
      <w:r>
        <w:br/>
      </w:r>
      <w:r>
        <w:t>Шевалдова Варвара</w:t>
      </w:r>
    </w:p>
    <w:p w14:paraId="1C000000">
      <w:pPr>
        <w:pStyle w:val="Style_1"/>
        <w:ind/>
        <w:jc w:val="center"/>
      </w:pPr>
    </w:p>
    <w:p w14:paraId="1D000000">
      <w:pPr>
        <w:pStyle w:val="Style_1"/>
        <w:ind/>
        <w:jc w:val="center"/>
      </w:pPr>
    </w:p>
    <w:p w14:paraId="1E000000">
      <w:pPr>
        <w:pStyle w:val="Style_1"/>
        <w:ind/>
        <w:jc w:val="center"/>
      </w:pPr>
    </w:p>
    <w:p w14:paraId="1F000000">
      <w:pPr>
        <w:pStyle w:val="Style_1"/>
        <w:ind/>
        <w:jc w:val="center"/>
      </w:pPr>
    </w:p>
    <w:p w14:paraId="20000000">
      <w:pPr>
        <w:pStyle w:val="Style_1"/>
        <w:ind/>
        <w:jc w:val="center"/>
      </w:pPr>
    </w:p>
    <w:p w14:paraId="21000000">
      <w:pPr>
        <w:pStyle w:val="Style_1"/>
        <w:ind/>
        <w:jc w:val="center"/>
      </w:pPr>
    </w:p>
    <w:p w14:paraId="22000000">
      <w:pPr>
        <w:pStyle w:val="Style_1"/>
        <w:ind/>
        <w:jc w:val="center"/>
      </w:pPr>
    </w:p>
    <w:p w14:paraId="23000000">
      <w:pPr>
        <w:pStyle w:val="Style_1"/>
        <w:ind/>
        <w:jc w:val="center"/>
      </w:pPr>
    </w:p>
    <w:p w14:paraId="24000000">
      <w:pPr>
        <w:pStyle w:val="Style_1"/>
        <w:ind/>
        <w:jc w:val="center"/>
      </w:pPr>
    </w:p>
    <w:p w14:paraId="25000000">
      <w:pPr>
        <w:pStyle w:val="Style_1"/>
        <w:ind/>
        <w:jc w:val="center"/>
      </w:pPr>
    </w:p>
    <w:p w14:paraId="26000000">
      <w:pPr>
        <w:pStyle w:val="Style_1"/>
        <w:ind/>
        <w:jc w:val="center"/>
      </w:pPr>
    </w:p>
    <w:p w14:paraId="27000000">
      <w:pPr>
        <w:pStyle w:val="Style_1"/>
        <w:ind/>
        <w:jc w:val="center"/>
      </w:pPr>
    </w:p>
    <w:p w14:paraId="28000000">
      <w:pPr>
        <w:pStyle w:val="Style_1"/>
        <w:ind/>
        <w:jc w:val="center"/>
      </w:pPr>
      <w:r>
        <w:t>Ульяновск,</w:t>
      </w:r>
      <w:r>
        <w:br/>
      </w:r>
      <w:r>
        <w:t>2025</w:t>
      </w:r>
      <w:r>
        <w:br w:type="page"/>
      </w:r>
    </w:p>
    <w:p w14:paraId="29000000">
      <w:pPr>
        <w:pStyle w:val="Style_1"/>
        <w:spacing w:line="276" w:lineRule="auto"/>
        <w:ind w:firstLine="0" w:left="709"/>
        <w:jc w:val="left"/>
      </w:pPr>
      <w:r>
        <w:t>Задание на лабораторную работу:</w:t>
      </w:r>
    </w:p>
    <w:p w14:paraId="2A000000">
      <w:pPr>
        <w:pStyle w:val="Style_1"/>
        <w:numPr>
          <w:numId w:val="1"/>
        </w:numPr>
        <w:spacing w:line="276" w:lineRule="auto"/>
        <w:ind/>
        <w:jc w:val="left"/>
      </w:pPr>
      <w:r>
        <w:t>Разработать модель сервиса с заданной аксиоматикой</w:t>
      </w:r>
    </w:p>
    <w:p w14:paraId="2B000000">
      <w:pPr>
        <w:pStyle w:val="Style_1"/>
        <w:numPr>
          <w:numId w:val="1"/>
        </w:numPr>
        <w:spacing w:line="276" w:lineRule="auto"/>
        <w:ind/>
        <w:jc w:val="left"/>
      </w:pPr>
      <w:r>
        <w:t xml:space="preserve">Реализовать разработанную модель в инструменте онтологического моделирования (здесь – </w:t>
      </w:r>
      <w:r>
        <w:t>Prot</w:t>
      </w:r>
      <w:r>
        <w:t>é</w:t>
      </w:r>
      <w:r>
        <w:t>g</w:t>
      </w:r>
      <w:r>
        <w:t>é)</w:t>
      </w:r>
    </w:p>
    <w:p w14:paraId="2C000000">
      <w:pPr>
        <w:pStyle w:val="Style_1"/>
        <w:spacing w:line="276" w:lineRule="auto"/>
        <w:ind/>
        <w:jc w:val="left"/>
      </w:pPr>
    </w:p>
    <w:p w14:paraId="2D000000">
      <w:pPr>
        <w:pStyle w:val="Style_1"/>
        <w:spacing w:line="276" w:lineRule="auto"/>
        <w:ind/>
        <w:jc w:val="left"/>
      </w:pPr>
    </w:p>
    <w:p w14:paraId="2E000000">
      <w:pPr>
        <w:pStyle w:val="Style_1"/>
        <w:spacing w:line="276" w:lineRule="auto"/>
        <w:ind w:firstLine="709" w:left="0"/>
        <w:jc w:val="left"/>
      </w:pPr>
      <w:r>
        <w:t>1.Разработка модели сервиса</w:t>
      </w:r>
    </w:p>
    <w:p w14:paraId="2F000000">
      <w:pPr>
        <w:pStyle w:val="Style_1"/>
        <w:spacing w:line="276" w:lineRule="auto"/>
        <w:ind/>
        <w:jc w:val="left"/>
      </w:pPr>
      <w:r>
        <w:t>https://miro.com/app/board/uXjVJv87U-c=/?focusWidget=3458764647099127966</w:t>
      </w:r>
    </w:p>
    <w:p w14:paraId="30000000">
      <w:pPr>
        <w:pStyle w:val="Style_1"/>
        <w:spacing w:line="276" w:lineRule="auto"/>
        <w:ind/>
        <w:jc w:val="center"/>
      </w:pPr>
      <w:r>
        <w:drawing>
          <wp:inline>
            <wp:extent cx="6264275" cy="2691427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275" cy="26914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000000">
      <w:pPr>
        <w:pStyle w:val="Style_1"/>
        <w:spacing w:line="276" w:lineRule="auto"/>
        <w:ind/>
        <w:jc w:val="center"/>
      </w:pPr>
      <w:r>
        <w:t>Рисунок 1 – скриншот фрагмента модели поведения пользователей</w:t>
      </w:r>
    </w:p>
    <w:p w14:paraId="32000000">
      <w:pPr>
        <w:pStyle w:val="Style_1"/>
        <w:spacing w:line="276" w:lineRule="auto"/>
        <w:ind/>
        <w:jc w:val="center"/>
      </w:pPr>
    </w:p>
    <w:p w14:paraId="33000000">
      <w:pPr>
        <w:pStyle w:val="Style_1"/>
        <w:spacing w:line="276" w:lineRule="auto"/>
        <w:ind/>
        <w:jc w:val="center"/>
      </w:pPr>
      <w:r>
        <w:drawing>
          <wp:inline>
            <wp:extent cx="6264274" cy="3681798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274" cy="36817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000000">
      <w:pPr>
        <w:pStyle w:val="Style_1"/>
        <w:spacing w:line="276" w:lineRule="auto"/>
        <w:ind/>
        <w:jc w:val="center"/>
      </w:pPr>
      <w:r>
        <w:t>Рисунок 2 – Скриншот фрагмента реализации сервера(шаг– Открыл сайт)</w:t>
      </w:r>
    </w:p>
    <w:p w14:paraId="35000000">
      <w:pPr>
        <w:pStyle w:val="Style_1"/>
        <w:spacing w:line="276" w:lineRule="auto"/>
        <w:ind/>
        <w:jc w:val="center"/>
      </w:pPr>
      <w:r>
        <w:drawing>
          <wp:inline>
            <wp:extent cx="6264274" cy="2057370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274" cy="20573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00000">
      <w:pPr>
        <w:pStyle w:val="Style_1"/>
        <w:spacing w:line="276" w:lineRule="auto"/>
        <w:ind/>
        <w:jc w:val="center"/>
      </w:pPr>
      <w:r>
        <w:t>Рисунок 2 – Скриншот фрагмента реализации сервера(шаг Просмотр Ленты и шаг Перейти на страницу фильма)</w:t>
      </w:r>
    </w:p>
    <w:p w14:paraId="37000000">
      <w:pPr>
        <w:pStyle w:val="Style_1"/>
        <w:spacing w:line="276" w:lineRule="auto"/>
        <w:ind/>
        <w:jc w:val="center"/>
      </w:pPr>
    </w:p>
    <w:p w14:paraId="38000000">
      <w:pPr>
        <w:pStyle w:val="Style_1"/>
        <w:spacing w:line="276" w:lineRule="auto"/>
        <w:ind/>
        <w:jc w:val="center"/>
      </w:pPr>
      <w:r>
        <w:drawing>
          <wp:inline>
            <wp:extent cx="6264275" cy="2171735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264275" cy="21717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00000">
      <w:pPr>
        <w:pStyle w:val="Style_1"/>
        <w:spacing w:line="276" w:lineRule="auto"/>
        <w:ind/>
        <w:jc w:val="center"/>
      </w:pPr>
      <w:r>
        <w:t>Рисунок 3 – Скриншот фрагмента реализации сервера(шаг - Воспользовался полем поиска)</w:t>
      </w:r>
    </w:p>
    <w:p w14:paraId="3A000000">
      <w:pPr>
        <w:pStyle w:val="Style_1"/>
        <w:spacing w:line="276" w:lineRule="auto"/>
        <w:ind w:firstLine="709" w:left="0"/>
        <w:jc w:val="both"/>
      </w:pPr>
      <w:r>
        <w:t xml:space="preserve">2.Реализация модели в </w:t>
      </w:r>
      <w:r>
        <w:t xml:space="preserve">инструменте онтологического моделирования (здесь – </w:t>
      </w:r>
      <w:r>
        <w:t>Prot</w:t>
      </w:r>
      <w:r>
        <w:t>é</w:t>
      </w:r>
      <w:r>
        <w:t>g</w:t>
      </w:r>
      <w:r>
        <w:t>é)</w:t>
      </w:r>
    </w:p>
    <w:p w14:paraId="3B000000">
      <w:pPr>
        <w:pStyle w:val="Style_1"/>
        <w:spacing w:line="276" w:lineRule="auto"/>
        <w:ind w:firstLine="709" w:left="0"/>
        <w:jc w:val="both"/>
      </w:pPr>
      <w:r>
        <w:t>2.1 Классы</w:t>
      </w:r>
    </w:p>
    <w:p w14:paraId="3C000000">
      <w:pPr>
        <w:pStyle w:val="Style_1"/>
        <w:spacing w:line="276" w:lineRule="auto"/>
        <w:ind/>
        <w:jc w:val="center"/>
      </w:pPr>
      <w:r>
        <w:drawing>
          <wp:inline>
            <wp:extent cx="3857623" cy="2219325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857623" cy="2219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00000">
      <w:pPr>
        <w:pStyle w:val="Style_1"/>
        <w:spacing w:line="276" w:lineRule="auto"/>
        <w:ind/>
        <w:jc w:val="center"/>
      </w:pPr>
      <w:r>
        <w:t>Рисунок 4 – Скриншот классов онтологической модели</w:t>
      </w:r>
    </w:p>
    <w:p w14:paraId="3E000000">
      <w:pPr>
        <w:pStyle w:val="Style_1"/>
        <w:numPr>
          <w:numId w:val="2"/>
        </w:numPr>
        <w:spacing w:line="276" w:lineRule="auto"/>
        <w:ind/>
        <w:jc w:val="both"/>
      </w:pPr>
      <w:r>
        <w:t>Action – класс действия на веб-сайте. Имеет подклассы:</w:t>
      </w:r>
    </w:p>
    <w:p w14:paraId="3F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>Click – класс клика по элементу веб-сайта</w:t>
      </w:r>
    </w:p>
    <w:p w14:paraId="40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>Scroll – класс пролистывания страницы веб-сайта</w:t>
      </w:r>
    </w:p>
    <w:p w14:paraId="41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>Type – класс ввода текстовых данных в форму,которая находится в веб-сайте</w:t>
      </w:r>
    </w:p>
    <w:p w14:paraId="42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>View – класс просмотра/появления элемента веб-сайта</w:t>
      </w:r>
    </w:p>
    <w:p w14:paraId="43000000">
      <w:pPr>
        <w:pStyle w:val="Style_1"/>
        <w:numPr>
          <w:ilvl w:val="0"/>
          <w:numId w:val="2"/>
        </w:numPr>
        <w:spacing w:line="276" w:lineRule="auto"/>
        <w:ind/>
        <w:jc w:val="both"/>
      </w:pPr>
      <w:r>
        <w:t>Еvent – класс события,вызванного каким-либо действием пользователя</w:t>
      </w:r>
    </w:p>
    <w:p w14:paraId="44000000">
      <w:pPr>
        <w:pStyle w:val="Style_1"/>
        <w:numPr>
          <w:ilvl w:val="0"/>
          <w:numId w:val="2"/>
        </w:numPr>
        <w:spacing w:line="276" w:lineRule="auto"/>
        <w:ind/>
        <w:jc w:val="both"/>
      </w:pPr>
      <w:r>
        <w:t>Interface – класс элементов интерфейса веб-сайта. Имеет подклассы:</w:t>
      </w:r>
    </w:p>
    <w:p w14:paraId="45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 xml:space="preserve">Button – кнопка/кликабельный элемент </w:t>
      </w:r>
    </w:p>
    <w:p w14:paraId="46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>Input – Форма ввода данных (форма поиска и тп.)</w:t>
      </w:r>
    </w:p>
    <w:p w14:paraId="47000000">
      <w:pPr>
        <w:pStyle w:val="Style_1"/>
        <w:numPr>
          <w:ilvl w:val="1"/>
          <w:numId w:val="2"/>
        </w:numPr>
        <w:spacing w:line="276" w:lineRule="auto"/>
        <w:ind/>
        <w:jc w:val="both"/>
      </w:pPr>
      <w:r>
        <w:t>Screen – Элементы расположенные на экране веб-сайта и содержащие полезную информацию для пользователя</w:t>
      </w:r>
    </w:p>
    <w:p w14:paraId="48000000">
      <w:pPr>
        <w:pStyle w:val="Style_1"/>
        <w:numPr>
          <w:ilvl w:val="0"/>
          <w:numId w:val="2"/>
        </w:numPr>
        <w:spacing w:line="276" w:lineRule="auto"/>
        <w:ind/>
        <w:jc w:val="both"/>
      </w:pPr>
      <w:r>
        <w:t>Reason – класс причин для использования веб-сайта</w:t>
      </w:r>
    </w:p>
    <w:p w14:paraId="49000000">
      <w:pPr>
        <w:pStyle w:val="Style_1"/>
        <w:numPr>
          <w:ilvl w:val="0"/>
          <w:numId w:val="2"/>
        </w:numPr>
        <w:spacing w:line="276" w:lineRule="auto"/>
        <w:ind/>
        <w:jc w:val="both"/>
      </w:pPr>
      <w:r>
        <w:t xml:space="preserve">Step – шаг сценария использования интерфейса веб-сайта </w:t>
      </w:r>
    </w:p>
    <w:p w14:paraId="4A000000">
      <w:pPr>
        <w:pStyle w:val="Style_1"/>
        <w:numPr>
          <w:ilvl w:val="0"/>
          <w:numId w:val="2"/>
        </w:numPr>
        <w:spacing w:line="276" w:lineRule="auto"/>
        <w:ind/>
        <w:jc w:val="both"/>
      </w:pPr>
      <w:r>
        <w:t>User – Класс пользователя</w:t>
      </w:r>
    </w:p>
    <w:p w14:paraId="4B000000">
      <w:pPr>
        <w:pStyle w:val="Style_1"/>
        <w:spacing w:line="276" w:lineRule="auto"/>
        <w:ind/>
        <w:jc w:val="both"/>
      </w:pPr>
    </w:p>
    <w:p w14:paraId="4C000000">
      <w:pPr>
        <w:pStyle w:val="Style_1"/>
        <w:spacing w:line="276" w:lineRule="auto"/>
        <w:ind/>
        <w:jc w:val="both"/>
      </w:pPr>
      <w:r>
        <w:t>2.2 Свойства - литералы</w:t>
      </w:r>
    </w:p>
    <w:p w14:paraId="4D000000">
      <w:pPr>
        <w:pStyle w:val="Style_1"/>
        <w:spacing w:line="276" w:lineRule="auto"/>
        <w:ind/>
        <w:jc w:val="center"/>
      </w:pPr>
      <w:r>
        <w:drawing>
          <wp:inline>
            <wp:extent cx="2495899" cy="809738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2495899" cy="8097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00000">
      <w:pPr>
        <w:pStyle w:val="Style_1"/>
        <w:spacing w:line="276" w:lineRule="auto"/>
        <w:ind/>
        <w:jc w:val="center"/>
      </w:pPr>
      <w:r>
        <w:t>Рисунок 5 – Скриншот свойств-литералов онтологической модели</w:t>
      </w:r>
    </w:p>
    <w:p w14:paraId="4F000000">
      <w:pPr>
        <w:pStyle w:val="Style_1"/>
        <w:spacing w:line="276" w:lineRule="auto"/>
        <w:ind/>
        <w:jc w:val="both"/>
      </w:pPr>
      <w:r>
        <w:t>Codename – название элемента интерфейса (Interface)</w:t>
      </w:r>
    </w:p>
    <w:p w14:paraId="50000000">
      <w:pPr>
        <w:pStyle w:val="Style_1"/>
        <w:spacing w:line="276" w:lineRule="auto"/>
        <w:ind/>
        <w:jc w:val="both"/>
      </w:pPr>
    </w:p>
    <w:p w14:paraId="51000000">
      <w:pPr>
        <w:pStyle w:val="Style_1"/>
        <w:spacing w:line="276" w:lineRule="auto"/>
        <w:ind/>
        <w:jc w:val="both"/>
      </w:pPr>
      <w:r>
        <w:t>2.3 Свойства</w:t>
      </w:r>
    </w:p>
    <w:p w14:paraId="52000000">
      <w:pPr>
        <w:pStyle w:val="Style_1"/>
        <w:spacing w:line="276" w:lineRule="auto"/>
        <w:ind/>
        <w:jc w:val="center"/>
      </w:pPr>
      <w:r>
        <w:drawing>
          <wp:inline>
            <wp:extent cx="4153481" cy="2305373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4153481" cy="23053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000000">
      <w:pPr>
        <w:pStyle w:val="Style_1"/>
        <w:spacing w:line="276" w:lineRule="auto"/>
        <w:ind/>
        <w:jc w:val="center"/>
      </w:pPr>
      <w:r>
        <w:t>Рисунок 6 – Скриншот свойств онтологической модели</w:t>
      </w:r>
    </w:p>
    <w:p w14:paraId="54000000">
      <w:pPr>
        <w:pStyle w:val="Style_1"/>
        <w:numPr>
          <w:numId w:val="3"/>
        </w:numPr>
        <w:spacing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Быть причиной </w:t>
      </w:r>
      <w:r>
        <w:rPr>
          <w:rFonts w:ascii="Times New Roman" w:hAnsi="Times New Roman"/>
          <w:color w:val="000000"/>
          <w:sz w:val="28"/>
        </w:rPr>
        <w:t>(Reason, Step) –</w:t>
      </w:r>
      <w:r>
        <w:rPr>
          <w:rFonts w:ascii="Times New Roman" w:hAnsi="Times New Roman"/>
          <w:sz w:val="28"/>
        </w:rPr>
        <w:t xml:space="preserve"> связывает причину посещения юзером веб-сайта и действия юзера на этом веб-сайте</w:t>
      </w:r>
    </w:p>
    <w:p w14:paraId="55000000">
      <w:pPr>
        <w:pStyle w:val="Style_1"/>
        <w:numPr>
          <w:numId w:val="3"/>
        </w:numPr>
        <w:spacing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быть целевым действием для (Step, Reason) - </w:t>
      </w:r>
      <w:r>
        <w:rPr>
          <w:rFonts w:ascii="Times New Roman" w:hAnsi="Times New Roman"/>
          <w:sz w:val="28"/>
        </w:rPr>
        <w:t>связывает действие на веб-сайте и то что побудило юзера посетить этот сайт</w:t>
      </w:r>
    </w:p>
    <w:p w14:paraId="56000000">
      <w:pPr>
        <w:pStyle w:val="Style_1"/>
        <w:numPr>
          <w:numId w:val="3"/>
        </w:numPr>
        <w:spacing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t xml:space="preserve">вызывать (Action, Event) – </w:t>
      </w:r>
      <w:r>
        <w:rPr>
          <w:rFonts w:ascii="Times New Roman" w:hAnsi="Times New Roman"/>
          <w:sz w:val="28"/>
        </w:rPr>
        <w:t>Связывает действие и событие которое это действие создает</w:t>
      </w:r>
    </w:p>
    <w:p w14:paraId="57000000">
      <w:pPr>
        <w:pStyle w:val="Style_1"/>
        <w:numPr>
          <w:numId w:val="3"/>
        </w:numPr>
        <w:spacing w:line="276" w:lineRule="auto"/>
        <w:ind/>
        <w:jc w:val="both"/>
      </w:pPr>
      <w:r>
        <w:rPr>
          <w:rFonts w:ascii="Arial" w:hAnsi="Arial"/>
          <w:color w:val="000000"/>
          <w:sz w:val="22"/>
        </w:rPr>
        <w:t>иметь состояние (User, Reason) – связывает юзера и его причину посещения веб-сайта</w:t>
      </w:r>
    </w:p>
    <w:p w14:paraId="58000000">
      <w:pPr>
        <w:pStyle w:val="Style_1"/>
        <w:numPr>
          <w:numId w:val="3"/>
        </w:numPr>
        <w:spacing w:line="276" w:lineRule="auto"/>
        <w:ind/>
        <w:jc w:val="both"/>
      </w:pPr>
      <w:r>
        <w:rPr>
          <w:rFonts w:ascii="Arial" w:hAnsi="Arial"/>
          <w:color w:val="000000"/>
          <w:sz w:val="22"/>
        </w:rPr>
        <w:t>материализоваться в (Step, Action) – связывает шаг и действия на-веб сайте, которые подразумеваются под этим шагом</w:t>
      </w:r>
    </w:p>
    <w:p w14:paraId="59000000">
      <w:pPr>
        <w:pStyle w:val="Style_1"/>
        <w:numPr>
          <w:numId w:val="3"/>
        </w:numPr>
        <w:spacing w:line="276" w:lineRule="auto"/>
        <w:ind/>
        <w:jc w:val="both"/>
      </w:pPr>
      <w:r>
        <w:rPr>
          <w:rFonts w:ascii="Arial" w:hAnsi="Arial"/>
          <w:color w:val="000000"/>
          <w:sz w:val="22"/>
        </w:rPr>
        <w:t>предполагать взаимодействие с (Action, Interface) – Связывает действие на веб-сайте и интерфейс веб-сайта над которым происходит действие</w:t>
      </w:r>
    </w:p>
    <w:p w14:paraId="5A000000">
      <w:pPr>
        <w:pStyle w:val="Style_1"/>
        <w:numPr>
          <w:numId w:val="3"/>
        </w:numPr>
        <w:spacing w:line="276" w:lineRule="auto"/>
        <w:ind/>
        <w:jc w:val="both"/>
      </w:pPr>
      <w:r>
        <w:rPr>
          <w:rFonts w:ascii="Arial" w:hAnsi="Arial"/>
          <w:color w:val="000000"/>
          <w:sz w:val="22"/>
        </w:rPr>
        <w:t>предшествовать шагу ( Step, Step ) – связывает шаги друг с другом</w:t>
      </w:r>
    </w:p>
    <w:p w14:paraId="5B000000">
      <w:pPr>
        <w:pStyle w:val="Style_1"/>
        <w:numPr>
          <w:numId w:val="3"/>
        </w:numPr>
        <w:spacing w:line="276" w:lineRule="auto"/>
        <w:ind/>
        <w:jc w:val="both"/>
      </w:pPr>
      <w:r>
        <w:rPr>
          <w:rFonts w:ascii="Arial" w:hAnsi="Arial"/>
          <w:color w:val="000000"/>
          <w:sz w:val="22"/>
        </w:rPr>
        <w:t>предшествовать ( Action, Action ) – связывает действия на веб-сайте друг с другом</w:t>
      </w:r>
    </w:p>
    <w:p w14:paraId="5C000000">
      <w:pPr>
        <w:pStyle w:val="Style_1"/>
        <w:spacing w:line="276" w:lineRule="auto"/>
        <w:ind/>
        <w:jc w:val="both"/>
      </w:pPr>
    </w:p>
    <w:p w14:paraId="5D000000">
      <w:pPr>
        <w:pStyle w:val="Style_1"/>
        <w:spacing w:line="276" w:lineRule="auto"/>
        <w:ind/>
        <w:jc w:val="both"/>
      </w:pPr>
    </w:p>
    <w:p w14:paraId="5E000000">
      <w:pPr>
        <w:pStyle w:val="Style_1"/>
        <w:spacing w:line="276" w:lineRule="auto"/>
        <w:ind/>
        <w:jc w:val="both"/>
      </w:pPr>
      <w:r>
        <w:drawing>
          <wp:inline>
            <wp:extent cx="5114924" cy="3219449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114924" cy="32194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000000">
      <w:pPr>
        <w:pStyle w:val="Style_1"/>
        <w:spacing w:line="276" w:lineRule="auto"/>
        <w:ind/>
        <w:jc w:val="center"/>
      </w:pPr>
      <w:r>
        <w:t>Рисунок 7 – Скриншот графа онтологической модели</w:t>
      </w:r>
    </w:p>
    <w:p w14:paraId="60000000">
      <w:pPr>
        <w:pStyle w:val="Style_1"/>
        <w:spacing w:line="276" w:lineRule="auto"/>
        <w:ind/>
        <w:jc w:val="center"/>
      </w:pPr>
      <w:r>
        <w:drawing>
          <wp:inline>
            <wp:extent cx="6264274" cy="955956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264274" cy="955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0000">
      <w:pPr>
        <w:pStyle w:val="Style_1"/>
        <w:spacing w:line="276" w:lineRule="auto"/>
        <w:ind/>
        <w:jc w:val="center"/>
      </w:pPr>
      <w:r>
        <w:t>Рисунок 8 – Скриншот правил логического вывода</w:t>
      </w:r>
    </w:p>
    <w:p w14:paraId="62000000">
      <w:pPr>
        <w:pStyle w:val="Style_1"/>
        <w:spacing w:line="276" w:lineRule="auto"/>
        <w:ind/>
        <w:jc w:val="center"/>
      </w:pPr>
      <w:r>
        <w:drawing>
          <wp:inline>
            <wp:extent cx="6264274" cy="3123429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264274" cy="31234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000000">
      <w:pPr>
        <w:pStyle w:val="Style_1"/>
        <w:spacing w:line="276" w:lineRule="auto"/>
        <w:ind/>
        <w:jc w:val="center"/>
      </w:pPr>
      <w:r>
        <w:t>Рисунок 9 – Скриншот экземпляров класса Click</w:t>
      </w:r>
    </w:p>
    <w:p w14:paraId="64000000">
      <w:pPr>
        <w:pStyle w:val="Style_1"/>
        <w:spacing w:line="276" w:lineRule="auto"/>
        <w:ind/>
        <w:jc w:val="center"/>
      </w:pPr>
      <w:r>
        <w:drawing>
          <wp:inline>
            <wp:extent cx="6264274" cy="2458758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264274" cy="24587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000000">
      <w:pPr>
        <w:pStyle w:val="Style_1"/>
        <w:spacing w:line="276" w:lineRule="auto"/>
        <w:ind/>
        <w:jc w:val="center"/>
      </w:pPr>
      <w:r>
        <w:t>Рисунок 10 – Скриншот экземпляров класса Scroll</w:t>
      </w:r>
    </w:p>
    <w:p w14:paraId="66000000">
      <w:pPr>
        <w:pStyle w:val="Style_1"/>
        <w:spacing w:line="276" w:lineRule="auto"/>
        <w:ind/>
        <w:jc w:val="center"/>
      </w:pPr>
      <w:r>
        <w:drawing>
          <wp:inline>
            <wp:extent cx="6264274" cy="2520036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264274" cy="25200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00000">
      <w:pPr>
        <w:pStyle w:val="Style_1"/>
        <w:spacing w:line="276" w:lineRule="auto"/>
        <w:ind/>
        <w:jc w:val="center"/>
      </w:pPr>
      <w:r>
        <w:t>Рисунок 11 – Скриншот экземпляров класса Type</w:t>
      </w:r>
    </w:p>
    <w:p w14:paraId="68000000">
      <w:pPr>
        <w:pStyle w:val="Style_1"/>
        <w:spacing w:line="276" w:lineRule="auto"/>
        <w:ind/>
        <w:jc w:val="center"/>
      </w:pPr>
    </w:p>
    <w:p w14:paraId="69000000">
      <w:pPr>
        <w:pStyle w:val="Style_1"/>
        <w:spacing w:line="276" w:lineRule="auto"/>
        <w:ind/>
        <w:jc w:val="center"/>
      </w:pPr>
      <w:r>
        <w:drawing>
          <wp:inline>
            <wp:extent cx="6264274" cy="2735746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264274" cy="27357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00000">
      <w:pPr>
        <w:pStyle w:val="Style_1"/>
        <w:spacing w:line="276" w:lineRule="auto"/>
        <w:ind/>
        <w:jc w:val="center"/>
      </w:pPr>
      <w:r>
        <w:t>Рисунок 12 – Скриншот экземпляров класса View</w:t>
      </w:r>
    </w:p>
    <w:p w14:paraId="6B000000">
      <w:pPr>
        <w:pStyle w:val="Style_1"/>
        <w:spacing w:line="276" w:lineRule="auto"/>
        <w:ind/>
        <w:jc w:val="center"/>
      </w:pPr>
      <w:r>
        <w:drawing>
          <wp:inline>
            <wp:extent cx="6264275" cy="2466961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264275" cy="24669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000000">
      <w:pPr>
        <w:pStyle w:val="Style_1"/>
        <w:spacing w:line="276" w:lineRule="auto"/>
        <w:ind/>
        <w:jc w:val="center"/>
      </w:pPr>
      <w:r>
        <w:t>Рисунок 13 – Скриншот экземпляров класса Reason</w:t>
      </w:r>
    </w:p>
    <w:p w14:paraId="6D000000">
      <w:pPr>
        <w:pStyle w:val="Style_1"/>
        <w:spacing w:line="276" w:lineRule="auto"/>
        <w:ind/>
        <w:jc w:val="center"/>
      </w:pPr>
    </w:p>
    <w:p w14:paraId="6E000000">
      <w:pPr>
        <w:pStyle w:val="Style_1"/>
        <w:spacing w:line="276" w:lineRule="auto"/>
        <w:ind/>
        <w:jc w:val="center"/>
      </w:pPr>
      <w:r>
        <w:drawing>
          <wp:inline>
            <wp:extent cx="5486399" cy="2819400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5486399" cy="2819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000000">
      <w:pPr>
        <w:pStyle w:val="Style_1"/>
        <w:spacing w:line="276" w:lineRule="auto"/>
        <w:ind/>
        <w:jc w:val="center"/>
      </w:pPr>
      <w:r>
        <w:t>Рисунок 14 – Скриншот экземпляров класса Step</w:t>
      </w:r>
    </w:p>
    <w:p w14:paraId="70000000">
      <w:pPr>
        <w:pStyle w:val="Style_1"/>
        <w:spacing w:line="276" w:lineRule="auto"/>
        <w:ind/>
        <w:jc w:val="center"/>
      </w:pPr>
      <w:r>
        <w:drawing>
          <wp:inline>
            <wp:extent cx="5695949" cy="2305049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5695949" cy="23050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000000">
      <w:pPr>
        <w:pStyle w:val="Style_1"/>
        <w:spacing w:line="276" w:lineRule="auto"/>
        <w:ind/>
        <w:jc w:val="center"/>
      </w:pPr>
      <w:r>
        <w:t>Рисунок 15 – Скриншот экземпляров класса User</w:t>
      </w:r>
    </w:p>
    <w:p w14:paraId="72000000">
      <w:pPr>
        <w:pStyle w:val="Style_1"/>
        <w:spacing w:line="276" w:lineRule="auto"/>
        <w:ind/>
        <w:jc w:val="center"/>
      </w:pPr>
      <w:r>
        <w:drawing>
          <wp:inline>
            <wp:extent cx="6264274" cy="2427812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6264274" cy="24278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000000">
      <w:pPr>
        <w:pStyle w:val="Style_1"/>
        <w:spacing w:line="276" w:lineRule="auto"/>
        <w:ind/>
        <w:jc w:val="center"/>
      </w:pPr>
      <w:r>
        <w:t>Рисунок 16 – Скриншот экземпляров класса Button</w:t>
      </w:r>
    </w:p>
    <w:p w14:paraId="74000000">
      <w:pPr>
        <w:pStyle w:val="Style_1"/>
        <w:spacing w:line="276" w:lineRule="auto"/>
        <w:ind/>
        <w:jc w:val="center"/>
      </w:pPr>
    </w:p>
    <w:p w14:paraId="75000000">
      <w:pPr>
        <w:pStyle w:val="Style_1"/>
        <w:spacing w:line="276" w:lineRule="auto"/>
        <w:ind/>
        <w:jc w:val="center"/>
      </w:pPr>
      <w:r>
        <w:drawing>
          <wp:inline>
            <wp:extent cx="6264274" cy="2390993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6264274" cy="23909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000000">
      <w:pPr>
        <w:pStyle w:val="Style_1"/>
        <w:spacing w:line="276" w:lineRule="auto"/>
        <w:ind/>
        <w:jc w:val="center"/>
      </w:pPr>
      <w:r>
        <w:t>Рисунок 17 – Скриншот экземпляров класса Input</w:t>
      </w:r>
    </w:p>
    <w:p w14:paraId="77000000">
      <w:pPr>
        <w:pStyle w:val="Style_1"/>
        <w:spacing w:line="276" w:lineRule="auto"/>
        <w:ind/>
        <w:jc w:val="center"/>
      </w:pPr>
    </w:p>
    <w:p w14:paraId="78000000">
      <w:pPr>
        <w:pStyle w:val="Style_1"/>
        <w:spacing w:line="276" w:lineRule="auto"/>
        <w:ind/>
        <w:jc w:val="center"/>
      </w:pPr>
      <w:r>
        <w:drawing>
          <wp:inline>
            <wp:extent cx="6264274" cy="2473911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6264274" cy="24739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00000">
      <w:pPr>
        <w:pStyle w:val="Style_1"/>
        <w:spacing w:line="276" w:lineRule="auto"/>
        <w:ind/>
        <w:jc w:val="center"/>
      </w:pPr>
      <w:r>
        <w:t>Рисунок 18 – Скриншот экземпляров класса Screen</w:t>
      </w:r>
    </w:p>
    <w:p w14:paraId="7A000000">
      <w:pPr>
        <w:pStyle w:val="Style_1"/>
        <w:spacing w:line="276" w:lineRule="auto"/>
        <w:ind/>
        <w:jc w:val="center"/>
      </w:pPr>
      <w:r>
        <w:drawing>
          <wp:inline>
            <wp:extent cx="3914773" cy="3448048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3914773" cy="34480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000000">
      <w:pPr>
        <w:pStyle w:val="Style_1"/>
        <w:spacing w:line="276" w:lineRule="auto"/>
        <w:ind/>
        <w:jc w:val="center"/>
      </w:pPr>
      <w:r>
        <w:t>Рисунок 19 – Скриншот связей,созданных с помощью правил логического вывода (класс Click)</w:t>
      </w:r>
    </w:p>
    <w:p w14:paraId="7C000000">
      <w:pPr>
        <w:pStyle w:val="Style_1"/>
        <w:spacing w:line="276" w:lineRule="auto"/>
        <w:ind/>
        <w:jc w:val="center"/>
      </w:pPr>
      <w:r>
        <w:drawing>
          <wp:inline>
            <wp:extent cx="6264274" cy="1886652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6264274" cy="18866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00000">
      <w:pPr>
        <w:pStyle w:val="Style_1"/>
        <w:spacing w:line="276" w:lineRule="auto"/>
        <w:ind/>
        <w:jc w:val="center"/>
      </w:pPr>
      <w:r>
        <w:t>Рисунок 20 – Скриншот связей,созданных с помощью правил логического вывода (класс Reason)</w:t>
      </w:r>
    </w:p>
    <w:p w14:paraId="7E000000">
      <w:pPr>
        <w:pStyle w:val="Style_1"/>
        <w:spacing w:line="276" w:lineRule="auto"/>
        <w:ind/>
        <w:jc w:val="center"/>
      </w:pPr>
      <w:r>
        <w:drawing>
          <wp:inline>
            <wp:extent cx="3933823" cy="3248024"/>
            <wp:effectExtent b="0" l="0" r="0" t="0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3933823" cy="32480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000000">
      <w:pPr>
        <w:pStyle w:val="Style_1"/>
        <w:spacing w:line="276" w:lineRule="auto"/>
        <w:ind/>
        <w:jc w:val="center"/>
      </w:pPr>
      <w:r>
        <w:t>Рисунок 21 – Скриншот связей,созданных с помощью правил логического вывода (класс Step)</w:t>
      </w:r>
    </w:p>
    <w:p w14:paraId="80000000">
      <w:pPr>
        <w:pStyle w:val="Style_1"/>
        <w:spacing w:line="276" w:lineRule="auto"/>
        <w:ind/>
        <w:jc w:val="center"/>
      </w:pPr>
      <w:r>
        <w:drawing>
          <wp:inline>
            <wp:extent cx="6264274" cy="1073249"/>
            <wp:effectExtent b="0" l="0" r="0" t="0"/>
            <wp:docPr hidden="false" id="46" name="Picture 46"/>
            <a:graphic>
              <a:graphicData uri="http://schemas.openxmlformats.org/drawingml/2006/picture">
                <pic:pic>
                  <pic:nvPicPr>
                    <pic:cNvPr hidden="false" id="45" name="Picture 45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6264274" cy="10732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1000000">
      <w:pPr>
        <w:pStyle w:val="Style_1"/>
        <w:spacing w:line="276" w:lineRule="auto"/>
        <w:ind/>
        <w:jc w:val="center"/>
      </w:pPr>
      <w:r>
        <w:t>Рисунок 22 – Скриншот связей,созданных с помощью правил логического вывода (класс User)</w:t>
      </w:r>
    </w:p>
    <w:p w14:paraId="82000000">
      <w:pPr>
        <w:pStyle w:val="Style_1"/>
        <w:spacing w:line="276" w:lineRule="auto"/>
        <w:ind/>
        <w:jc w:val="center"/>
      </w:pPr>
    </w:p>
    <w:p w14:paraId="83000000">
      <w:pPr>
        <w:pStyle w:val="Style_1"/>
        <w:spacing w:line="276" w:lineRule="auto"/>
        <w:ind w:firstLine="709"/>
        <w:jc w:val="both"/>
      </w:pPr>
      <w:r>
        <w:t xml:space="preserve">В ходе выполнения данной лабораторной у меня возникла проблема: не получилось реализовать создание экземпляров класса Event с помощью правил логического вывода </w:t>
      </w:r>
    </w:p>
    <w:p w14:paraId="84000000">
      <w:pPr>
        <w:pStyle w:val="Style_1"/>
        <w:spacing w:line="276" w:lineRule="auto"/>
        <w:ind/>
        <w:jc w:val="center"/>
      </w:pPr>
    </w:p>
    <w:p w14:paraId="85000000">
      <w:pPr>
        <w:pStyle w:val="Style_1"/>
        <w:spacing w:line="276" w:lineRule="auto"/>
        <w:ind/>
        <w:jc w:val="center"/>
      </w:pPr>
    </w:p>
    <w:p w14:paraId="86000000">
      <w:pPr>
        <w:pStyle w:val="Style_1"/>
        <w:spacing w:line="276" w:lineRule="auto"/>
        <w:ind/>
        <w:jc w:val="center"/>
      </w:pPr>
    </w:p>
    <w:p w14:paraId="87000000">
      <w:pPr>
        <w:pStyle w:val="Style_1"/>
        <w:spacing w:line="276" w:lineRule="auto"/>
        <w:ind/>
        <w:jc w:val="both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basedOn w:val="Style_1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basedOn w:val="Style_1_ch"/>
    <w:link w:val="Style_2"/>
    <w:rPr>
      <w:rFonts w:ascii="XO Thames" w:hAnsi="XO Thames"/>
      <w:sz w:val="28"/>
    </w:rPr>
  </w:style>
  <w:style w:styleId="Style_3" w:type="paragraph">
    <w:name w:val="toc 4"/>
    <w:basedOn w:val="Style_1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basedOn w:val="Style_1_ch"/>
    <w:link w:val="Style_3"/>
    <w:rPr>
      <w:rFonts w:ascii="XO Thames" w:hAnsi="XO Thames"/>
      <w:sz w:val="28"/>
    </w:rPr>
  </w:style>
  <w:style w:styleId="Style_4" w:type="paragraph">
    <w:name w:val="toc 6"/>
    <w:basedOn w:val="Style_1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basedOn w:val="Style_1_ch"/>
    <w:link w:val="Style_4"/>
    <w:rPr>
      <w:rFonts w:ascii="XO Thames" w:hAnsi="XO Thames"/>
      <w:sz w:val="28"/>
    </w:rPr>
  </w:style>
  <w:style w:styleId="Style_5" w:type="paragraph">
    <w:name w:val="toc 7"/>
    <w:basedOn w:val="Style_1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basedOn w:val="Style_1_ch"/>
    <w:link w:val="Style_5"/>
    <w:rPr>
      <w:rFonts w:ascii="XO Thames" w:hAnsi="XO Thames"/>
      <w:sz w:val="28"/>
    </w:rPr>
  </w:style>
  <w:style w:styleId="Style_6" w:type="paragraph">
    <w:name w:val="heading 3"/>
    <w:basedOn w:val="Style_1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basedOn w:val="Style_1_ch"/>
    <w:link w:val="Style_6"/>
    <w:rPr>
      <w:rFonts w:ascii="XO Thames" w:hAnsi="XO Thames"/>
      <w:b w:val="1"/>
      <w:sz w:val="26"/>
    </w:rPr>
  </w:style>
  <w:style w:styleId="Style_7" w:type="paragraph">
    <w:name w:val="toc 3"/>
    <w:basedOn w:val="Style_1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basedOn w:val="Style_1_ch"/>
    <w:link w:val="Style_7"/>
    <w:rPr>
      <w:rFonts w:ascii="XO Thames" w:hAnsi="XO Thames"/>
      <w:sz w:val="28"/>
    </w:rPr>
  </w:style>
  <w:style w:styleId="Style_8" w:type="paragraph">
    <w:name w:val="heading 5"/>
    <w:basedOn w:val="Style_1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basedOn w:val="Style_1_ch"/>
    <w:link w:val="Style_8"/>
    <w:rPr>
      <w:rFonts w:ascii="XO Thames" w:hAnsi="XO Thames"/>
      <w:b w:val="1"/>
      <w:sz w:val="22"/>
    </w:rPr>
  </w:style>
  <w:style w:styleId="Style_9" w:type="paragraph">
    <w:name w:val="heading 1"/>
    <w:basedOn w:val="Style_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basedOn w:val="Style_1_ch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basedOn w:val="Style_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basedOn w:val="Style_1_ch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basedOn w:val="Style_1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basedOn w:val="Style_1_ch"/>
    <w:link w:val="Style_14"/>
    <w:rPr>
      <w:rFonts w:ascii="XO Thames" w:hAnsi="XO Thames"/>
      <w:sz w:val="28"/>
    </w:rPr>
  </w:style>
  <w:style w:styleId="Style_15" w:type="paragraph">
    <w:name w:val="toc 8"/>
    <w:basedOn w:val="Style_1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basedOn w:val="Style_1_ch"/>
    <w:link w:val="Style_15"/>
    <w:rPr>
      <w:rFonts w:ascii="XO Thames" w:hAnsi="XO Thames"/>
      <w:sz w:val="28"/>
    </w:rPr>
  </w:style>
  <w:style w:styleId="Style_16" w:type="paragraph">
    <w:name w:val="toc 5"/>
    <w:basedOn w:val="Style_1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basedOn w:val="Style_1_ch"/>
    <w:link w:val="Style_16"/>
    <w:rPr>
      <w:rFonts w:ascii="XO Thames" w:hAnsi="XO Thames"/>
      <w:sz w:val="28"/>
    </w:rPr>
  </w:style>
  <w:style w:styleId="Style_17" w:type="paragraph">
    <w:name w:val="Subtitle"/>
    <w:basedOn w:val="Style_1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basedOn w:val="Style_1_ch"/>
    <w:link w:val="Style_17"/>
    <w:rPr>
      <w:rFonts w:ascii="XO Thames" w:hAnsi="XO Thames"/>
      <w:i w:val="1"/>
      <w:sz w:val="24"/>
    </w:rPr>
  </w:style>
  <w:style w:styleId="Style_18" w:type="paragraph">
    <w:name w:val="Title"/>
    <w:basedOn w:val="Style_1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basedOn w:val="Style_1_ch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basedOn w:val="Style_1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basedOn w:val="Style_1_ch"/>
    <w:link w:val="Style_19"/>
    <w:rPr>
      <w:rFonts w:ascii="XO Thames" w:hAnsi="XO Thames"/>
      <w:b w:val="1"/>
      <w:sz w:val="24"/>
    </w:rPr>
  </w:style>
  <w:style w:styleId="Style_20" w:type="paragraph">
    <w:name w:val="heading 2"/>
    <w:basedOn w:val="Style_1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basedOn w:val="Style_1_ch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9" Target="theme/theme1.xml" Type="http://schemas.openxmlformats.org/officeDocument/2006/relationships/theme"/>
  <Relationship Id="rId28" Target="webSettings.xml" Type="http://schemas.openxmlformats.org/officeDocument/2006/relationships/webSettings"/>
  <Relationship Id="rId27" Target="stylesWithEffects.xml" Type="http://schemas.microsoft.com/office/2007/relationships/stylesWithEffects"/>
  <Relationship Id="rId23" Target="media/23.png" Type="http://schemas.openxmlformats.org/officeDocument/2006/relationships/image"/>
  <Relationship Id="rId22" Target="media/22.png" Type="http://schemas.openxmlformats.org/officeDocument/2006/relationships/image"/>
  <Relationship Id="rId25" Target="settings.xml" Type="http://schemas.openxmlformats.org/officeDocument/2006/relationships/settings"/>
  <Relationship Id="rId21" Target="media/21.png" Type="http://schemas.openxmlformats.org/officeDocument/2006/relationships/image"/>
  <Relationship Id="rId13" Target="media/13.png" Type="http://schemas.openxmlformats.org/officeDocument/2006/relationships/image"/>
  <Relationship Id="rId24" Target="fontTable.xml" Type="http://schemas.openxmlformats.org/officeDocument/2006/relationships/fontTable"/>
  <Relationship Id="rId11" Target="media/11.png" Type="http://schemas.openxmlformats.org/officeDocument/2006/relationships/image"/>
  <Relationship Id="rId18" Target="media/18.png" Type="http://schemas.openxmlformats.org/officeDocument/2006/relationships/image"/>
  <Relationship Id="rId17" Target="media/17.png" Type="http://schemas.openxmlformats.org/officeDocument/2006/relationships/image"/>
  <Relationship Id="rId10" Target="media/10.png" Type="http://schemas.openxmlformats.org/officeDocument/2006/relationships/image"/>
  <Relationship Id="rId26" Target="styles.xml" Type="http://schemas.openxmlformats.org/officeDocument/2006/relationships/styles"/>
  <Relationship Id="rId15" Target="media/15.png" Type="http://schemas.openxmlformats.org/officeDocument/2006/relationships/image"/>
  <Relationship Id="rId9" Target="media/9.png" Type="http://schemas.openxmlformats.org/officeDocument/2006/relationships/image"/>
  <Relationship Id="rId20" Target="media/20.png" Type="http://schemas.openxmlformats.org/officeDocument/2006/relationships/image"/>
  <Relationship Id="rId19" Target="media/19.png" Type="http://schemas.openxmlformats.org/officeDocument/2006/relationships/image"/>
  <Relationship Id="rId8" Target="media/8.png" Type="http://schemas.openxmlformats.org/officeDocument/2006/relationships/image"/>
  <Relationship Id="rId7" Target="media/7.png" Type="http://schemas.openxmlformats.org/officeDocument/2006/relationships/image"/>
  <Relationship Id="rId14" Target="media/14.png" Type="http://schemas.openxmlformats.org/officeDocument/2006/relationships/image"/>
  <Relationship Id="rId6" Target="media/6.png" Type="http://schemas.openxmlformats.org/officeDocument/2006/relationships/image"/>
  <Relationship Id="rId5" Target="media/5.png" Type="http://schemas.openxmlformats.org/officeDocument/2006/relationships/image"/>
  <Relationship Id="rId4" Target="media/4.png" Type="http://schemas.openxmlformats.org/officeDocument/2006/relationships/image"/>
  <Relationship Id="rId16" Target="media/16.png" Type="http://schemas.openxmlformats.org/officeDocument/2006/relationships/image"/>
  <Relationship Id="rId12" Target="media/12.png" Type="http://schemas.openxmlformats.org/officeDocument/2006/relationships/image"/>
  <Relationship Id="rId30" Target="numbering.xml" Type="http://schemas.openxmlformats.org/officeDocument/2006/relationships/numbering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2025-11-21T10:55:00Z</dcterms:modified>
</cp:coreProperties>
</file>