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04. PROBLEM–SOLUTION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Problem–Solution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Solution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Expected Outcome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Users need quick answers.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Answer Generation API.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Automated answer response.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data needs persistent storage.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MongoDB FAQ storage.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records can be stored and retrieved.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FAQ content needs maintenance.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Create, Update and Delete APIs.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Controlled FAQ management.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Protected operations need authentication.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JWT authentication.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Authenticated access.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Manual FAQ generation takes effort.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Generate FAQ From Topic API.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AI-generated question-answer pair.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Users need account information.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 User Profile API.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Authenticated profile retrieval.</w:t>
            </w:r>
          </w:p>
        </w:tc>
      </w:tr>
    </w:tbl>
    <w:p>
      <w:pPr>
        <w:pStyle w:val="Heading1"/>
      </w:pPr>
      <w:r>
        <w:t>Solution Summary</w:t>
      </w:r>
    </w:p>
    <w:p>
      <w:r>
        <w:t>The project combines standard API-based FAQ management with AI services. The supplied documentation specifically describes user authentication, FAQ CRUD operations and AI-generated question-answer functionality.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