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10. TECHNOLOGY STACK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Documented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Technology / Tool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 in the Project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Node.js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Backend runtime for the API.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Express.js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REST API and route handling.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Persistent storage for user and FAQ records.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Authentication token for protected routes.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Google Gemini API / AI 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AI-generated answers and FAQ generation.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Thunder Client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API execution and response testing.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Visual Studio Code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Development and API testing environment.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Request and response format.</w:t>
            </w:r>
          </w:p>
        </w:tc>
      </w:tr>
    </w:tbl>
    <w:p>
      <w:pPr>
        <w:pStyle w:val="Heading1"/>
      </w:pPr>
      <w:r>
        <w:t>Technology Roles</w:t>
      </w:r>
    </w:p>
    <w:p>
      <w:pPr>
        <w:pStyle w:val="ListBullet"/>
      </w:pPr>
      <w:r>
        <w:t>Backend technology handles API requests and responses.</w:t>
      </w:r>
    </w:p>
    <w:p>
      <w:pPr>
        <w:pStyle w:val="ListBullet"/>
      </w:pPr>
      <w:r>
        <w:t>MongoDB stores application data.</w:t>
      </w:r>
    </w:p>
    <w:p>
      <w:pPr>
        <w:pStyle w:val="ListBullet"/>
      </w:pPr>
      <w:r>
        <w:t>JWT supports authenticated access.</w:t>
      </w:r>
    </w:p>
    <w:p>
      <w:pPr>
        <w:pStyle w:val="ListBullet"/>
      </w:pPr>
      <w:r>
        <w:t>The AI service processes prompts and topics.</w:t>
      </w:r>
    </w:p>
    <w:p>
      <w:pPr>
        <w:pStyle w:val="ListBullet"/>
      </w:pPr>
      <w:r>
        <w:t>Thunder Client demonstrates endpoint execution.</w:t>
      </w:r>
    </w:p>
    <w:p>
      <w:pPr>
        <w:pStyle w:val="Heading1"/>
      </w:pPr>
      <w:r>
        <w:t>Security Considerations</w:t>
      </w:r>
    </w:p>
    <w:p>
      <w:pPr>
        <w:pStyle w:val="ListBullet"/>
      </w:pPr>
      <w:r>
        <w:t>Authentication credentials should be protected.</w:t>
      </w:r>
    </w:p>
    <w:p>
      <w:pPr>
        <w:pStyle w:val="ListBullet"/>
      </w:pPr>
      <w:r>
        <w:t>JWT should be supplied for protected operations.</w:t>
      </w:r>
    </w:p>
    <w:p>
      <w:pPr>
        <w:pStyle w:val="ListBullet"/>
      </w:pPr>
      <w:r>
        <w:t>Database information should be handled securely.</w:t>
      </w:r>
    </w:p>
    <w:p>
      <w:pPr>
        <w:pStyle w:val="ListBullet"/>
      </w:pPr>
      <w:r>
        <w:t>AI service credentials should not be exposed in client requests.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