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11. USER ACCEPTANCE CRITERIA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Acceptance Criteria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 Registration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 name, email and password create a user and return a success response.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 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 credentials return a JWT and user profile details.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 Profile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Authenticated request returns profile details.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FAQ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Authorized request creates an FAQ with question, answer and category.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All FAQs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API returns FAQ records and total count.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FAQ By 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 ID returns the corresponding FAQ.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Update FAQ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Updated FAQ fields are saved successfully.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Delete FAQ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Selected FAQ is deleted and a success response is returned.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Answer Generation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Question/prompt produces an AI-generated answer.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Generate FAQ From Topic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Topic produces a structured question-answer pair.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Final System Output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End-to-end execution produces the expected structured response.</w:t>
            </w:r>
          </w:p>
        </w:tc>
      </w:tr>
    </w:tbl>
    <w:p>
      <w:pPr>
        <w:pStyle w:val="Heading1"/>
      </w:pPr>
      <w:r>
        <w:t>Acceptance Evidence From Supplied Documentation</w:t>
      </w:r>
    </w:p>
    <w:p>
      <w:pPr>
        <w:pStyle w:val="ListBullet"/>
      </w:pPr>
      <w:r>
        <w:t>The documentation states that API screenshots demonstrate execution using Thunder Client in Visual Studio Code.</w:t>
      </w:r>
    </w:p>
    <w:p>
      <w:pPr>
        <w:pStyle w:val="ListBullet"/>
      </w:pPr>
      <w:r>
        <w:t>The final demonstration is recorded as HTTP Status 200 OK.</w:t>
      </w:r>
    </w:p>
    <w:p>
      <w:pPr>
        <w:pStyle w:val="ListBullet"/>
      </w:pPr>
      <w:r>
        <w:t>The documentation states that User Authentication, FAQ CRUD operations and AI Question-Answer Generation were tested and verified.</w:t>
      </w:r>
    </w:p>
    <w:p>
      <w:pPr>
        <w:pStyle w:val="Heading1"/>
      </w:pPr>
      <w:r>
        <w:t>Acceptance Status</w:t>
      </w:r>
    </w:p>
    <w:p>
      <w:r>
        <w:t>The supplied documentation reports successful testing and verification of the documented API endpoints. The criteria above convert those documented functions into clear acceptance checks.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