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DOCUMENT 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AI WEATHERWISE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Code Layout, Readability and Reusability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ID: </w:t>
      </w:r>
      <w:r>
        <w:rPr>
          <w:rFonts w:ascii="Calibri" w:cs="Calibri" w:eastAsia="Calibri" w:hAnsi="Calibri"/>
          <w:sz w:val="22"/>
          <w:szCs w:val="22"/>
        </w:rPr>
        <w:t xml:space="preserve">SWTID-2026-3513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 </w:t>
      </w:r>
      <w:r>
        <w:rPr>
          <w:rFonts w:ascii="Calibri" w:cs="Calibri" w:eastAsia="Calibri" w:hAnsi="Calibri"/>
          <w:sz w:val="22"/>
          <w:szCs w:val="22"/>
        </w:rPr>
        <w:t xml:space="preserve">AI WeatherWise – AI-Powered Weather Information and Recommendation System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Marks: </w:t>
      </w:r>
      <w:r>
        <w:rPr>
          <w:rFonts w:ascii="Calibri" w:cs="Calibri" w:eastAsia="Calibri" w:hAnsi="Calibri"/>
          <w:sz w:val="22"/>
          <w:szCs w:val="22"/>
        </w:rPr>
        <w:t xml:space="preserve">5 Marks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Code Layout, Readability and Reusability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AI WeatherWise codebase is organized using a modular backend structure. The project separates routes, controllers, models, middleware and services to improve readability, maintainability and reusability.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Meaningful naming conventions and logical separation of responsibilities help make the project easier to understand and extend.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Code Layout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860"/>
        <w:gridCol w:w="1000"/>
        <w:gridCol w:w="2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Quality Parameter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Followed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Remarks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Consistent Indentation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Uniform spacing and indentation are used throughout the code.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Maintained across backend source files.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Proper File Structure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Files and folders are logically organized.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Modular backend structure is followed.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Meaningful Variable Names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Variables reflect their purpose clearly.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Naming is based on functionality.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Function / Method Names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Functions are descriptively named.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Names indicate their operations.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Code Comments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Comments/documentation explain important code where required.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Relevant areas are documented.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Modular Design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Code is divided into reusable functions/modules.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Routes, controllers, models and services are separated.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Redundant Code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Duplicate or unnecessary code is minimized.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Modular organization reduces repetition.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Exceptions and errors are handled appropriately.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Critical backend operations include error handling.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Reusable Components /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000"/>
        <w:gridCol w:w="2660"/>
        <w:gridCol w:w="1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Component / Module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Language / Technology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Where Reused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Reusability Level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Authentication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 / Express.js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registration and login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Weather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 / Express.js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Weather information requests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Database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Mongoose / MongoDB Atlas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and application data operations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AI Recommendation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 / AI Service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Weather-based recommendation generation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Middleware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Express.js / JWT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Authentication and request processing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Overall Code Quality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Aspect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Rating (1–5)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Comments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Code Layout &amp; Structure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Modular and logically organized backend structure.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Readability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Clear naming and separation of responsibilities.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Reusability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Major backend components can be reused and extended.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Documentation / Comments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Relevant documentation is maintained for important areas.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Overall Score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 / 5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codebase follows a structured and maintainable backend approach.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2026-09-30T10:11:39.446Z</dcterms:created>
  <dcterms:modified xsi:type="dcterms:W3CDTF">2026-09-30T10:11:39.454Z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