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120" w:after="120"/>
        <w:jc w:val="center"/>
      </w:pPr>
      <w:r>
        <w:drawing>
          <wp:anchor distT="0" distB="0" distL="114300" distR="114300" simplePos="0" relativeHeight="10" behindDoc="1" locked="0" layoutInCell="1" hidden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2268855"/>
            <wp:effectExtent l="0" t="0" r="0" b="0"/>
            <wp:wrapTopAndBottom/>
            <wp:docPr id="1" name="图片 1" descr="16fcf3b7b-36b7-4a8e-89e4-0cd4883d26a8.png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2849" cy="2268855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64"/>
          <w:szCs w:val="64"/>
          <w:rtl/>
        </w:rPr>
        <w:t>Project Design Phase-II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  <w:rtl/>
        </w:rPr>
        <w:t>Data Flow Diagrams &amp; User Stories</w:t>
      </w:r>
    </w:p>
    <w:tbl>
      <w:tblPr>
        <w:jc w:val="left"/>
        <w:tblInd w:w="-115" w:type="dxa"/>
        <w:tblW w:w="9030" w:type="dxa"/>
        <w:tblBorders>
          <w:top w:val="single" w:sz="12" w:space="0" w:color="DBDBDB"/>
          <w:left w:val="none" w:sz="0" w:space="0" w:color="auto"/>
          <w:bottom w:val="single" w:sz="12" w:space="0" w:color="DBDBDB"/>
          <w:right w:val="none" w:sz="0" w:space="0" w:color="auto"/>
          <w:insideH w:val="single" w:sz="12" w:space="0" w:color="DBDBDB"/>
          <w:insideV w:val="single" w:sz="12" w:space="0" w:color="DBDBDB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515"/>
        <w:gridCol w:w="4515"/>
      </w:tblGrid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Date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10 March 2026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Team ID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t xml:space="preserve">69a6a96fc6a66470be1bd449 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Project Name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SpendWise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Maximum Marks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4 Marks</w:t>
            </w:r>
          </w:p>
        </w:tc>
      </w:tr>
    </w:tbl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  <w:rtl/>
        </w:rPr>
        <w:t>Data Flow Diagrams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  <w:rtl/>
        </w:rPr>
        <w:t>Level 0 DFD (Context Diagram)</w:t>
      </w:r>
    </w:p>
    <w:p>
      <w:pPr>
        <w:spacing w:before="120" w:after="120" w:line="336" w:lineRule="auto"/>
        <w:ind w:left="0" w:firstLine="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The SpendWise system interacts with users who manage their personal finances through expense tracking, budget management, and financial reporting capabilities.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External Entities:</w:t>
      </w:r>
    </w:p>
    <w:p>
      <w:pPr>
        <w:numPr>
          <w:ilvl w:val="0"/>
          <w:numId w:val="1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User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Individual managing personal expenses and budgets</w:t>
      </w:r>
    </w:p>
    <w:p>
      <w:pPr>
        <w:numPr>
          <w:ilvl w:val="0"/>
          <w:numId w:val="1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Bank API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External service for transaction synchronization</w:t>
      </w:r>
    </w:p>
    <w:p>
      <w:pPr>
        <w:numPr>
          <w:ilvl w:val="0"/>
          <w:numId w:val="1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Notification Service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External email/SMS service for alerts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Main Process:</w:t>
      </w:r>
    </w:p>
    <w:p>
      <w:pPr>
        <w:numPr>
          <w:ilvl w:val="0"/>
          <w:numId w:val="2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SpendWise Personal Finance Management System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Data Flows:</w:t>
      </w:r>
    </w:p>
    <w:p>
      <w:pPr>
        <w:numPr>
          <w:ilvl w:val="0"/>
          <w:numId w:val="3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User credentials, expense data, budget information → SpendWise System</w:t>
      </w:r>
    </w:p>
    <w:p>
      <w:pPr>
        <w:numPr>
          <w:ilvl w:val="0"/>
          <w:numId w:val="3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Financial reports, notifications, transaction confirmations ← SpendWise System</w:t>
      </w:r>
    </w:p>
    <w:p>
      <w:pPr>
        <w:numPr>
          <w:ilvl w:val="0"/>
          <w:numId w:val="3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Bank transaction data ← Bank API</w:t>
      </w:r>
    </w:p>
    <w:p>
      <w:pPr>
        <w:numPr>
          <w:ilvl w:val="0"/>
          <w:numId w:val="3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Notification requests → Notification Service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  <w:rtl/>
        </w:rPr>
        <w:t>Level 1 DFD (System Overview)</w:t>
      </w:r>
    </w:p>
    <w:p>
      <w:pPr>
        <w:spacing w:before="120" w:after="120" w:line="336" w:lineRule="auto"/>
        <w:ind w:left="0" w:firstLine="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The system breaks down into core processes:</w:t>
      </w:r>
    </w:p>
    <w:p>
      <w:pPr>
        <w:numPr>
          <w:ilvl w:val="0"/>
          <w:numId w:val="4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User Authentication Process</w:t>
      </w:r>
    </w:p>
    <w:p>
      <w:pPr>
        <w:numPr>
          <w:ilvl w:val="0"/>
          <w:numId w:val="4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Expense Management Process</w:t>
      </w:r>
    </w:p>
    <w:p>
      <w:pPr>
        <w:numPr>
          <w:ilvl w:val="0"/>
          <w:numId w:val="4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Budget Management Process</w:t>
      </w:r>
    </w:p>
    <w:p>
      <w:pPr>
        <w:numPr>
          <w:ilvl w:val="0"/>
          <w:numId w:val="4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Reporting &amp; Analytics Process</w:t>
      </w:r>
    </w:p>
    <w:p>
      <w:pPr>
        <w:numPr>
          <w:ilvl w:val="0"/>
          <w:numId w:val="4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Notification Management Process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Data Stores:</w:t>
      </w:r>
    </w:p>
    <w:p>
      <w:pPr>
        <w:numPr>
          <w:ilvl w:val="0"/>
          <w:numId w:val="5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D1: User Database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 xml:space="preserve"> (user profiles, authentication data)</w:t>
      </w:r>
    </w:p>
    <w:p>
      <w:pPr>
        <w:numPr>
          <w:ilvl w:val="0"/>
          <w:numId w:val="5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D2: Transaction Database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 xml:space="preserve"> (expense records, income records)</w:t>
      </w:r>
    </w:p>
    <w:p>
      <w:pPr>
        <w:numPr>
          <w:ilvl w:val="0"/>
          <w:numId w:val="5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D3: Budget Database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 xml:space="preserve"> (budget categories, limits, goals)</w:t>
      </w:r>
    </w:p>
    <w:p>
      <w:pPr>
        <w:numPr>
          <w:ilvl w:val="0"/>
          <w:numId w:val="5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D4: Category Database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 xml:space="preserve"> (expense categories, custom tags)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  <w:rtl/>
        </w:rPr>
        <w:t>User Stories</w:t>
      </w:r>
    </w:p>
    <w:tbl>
      <w:tblPr>
        <w:jc w:val="left"/>
        <w:tblInd w:w="-115" w:type="dxa"/>
        <w:tblW w:w="9030" w:type="dxa"/>
        <w:tblBorders>
          <w:top w:val="single" w:sz="12" w:space="0" w:color="DBDBDB"/>
          <w:left w:val="none" w:sz="0" w:space="0" w:color="auto"/>
          <w:bottom w:val="single" w:sz="12" w:space="0" w:color="DBDBDB"/>
          <w:right w:val="none" w:sz="0" w:space="0" w:color="auto"/>
          <w:insideH w:val="single" w:sz="12" w:space="0" w:color="DBDBDB"/>
          <w:insideV w:val="single" w:sz="12" w:space="0" w:color="DBDBDB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505"/>
        <w:gridCol w:w="1505"/>
        <w:gridCol w:w="1505"/>
        <w:gridCol w:w="1505"/>
        <w:gridCol w:w="1505"/>
        <w:gridCol w:w="1505"/>
      </w:tblGrid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User Type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User Story Number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User Story / Task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Acceptance Criteria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Priority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Release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(Mobile App)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USN-1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user, I can register using name, email, and password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successfully creates account with email verification and receives welcome message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High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Sprint-1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(Mobile App)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USN-2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user, I can login using email and password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receives valid JWT token and is redirected to dashboard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High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Sprint-1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(Mobile App)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USN-3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user, I can reset my password if forgotten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receives password reset email and can successfully update password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Medium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Sprint-1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(Mobile App)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USN-4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user, I can add a new expense transaction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Expense is saved with amount, category, date, and description; appears in transaction list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High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Sprint-2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(Mobile App)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USN-5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user, I can categorize my expenses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can select from predefined categories or create custom ones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High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Sprint-2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(Mobile App)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USN-6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user, I can view all my transactions in a list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sees chronological list of transactions with filtering options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High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Sprint-2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(Mobile App)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USN-7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user, I can edit an existing transaction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Selected transaction updates successfully and changes reflect immediately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Medium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Sprint-2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(Mobile App)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USN-8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user, I can delete a transaction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Transaction is permanently removed with confirmation dialog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Medium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Sprint-2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(Mobile App)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USN-9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user, I can set monthly budget limits for categories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Budget limits are saved and tracked against actual spending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High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Sprint-3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(Mobile App)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USN-10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user, I can view my spending vs budget comparison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Visual charts show budget utilization and remaining amounts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High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Sprint-3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(Mobile App)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USN-11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user, I can receive notifications when approaching budget limits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Push notifications sent when 80% and 100% of budget is reached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Medium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Sprint-3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(Mobile App)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USN-12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user, I can generate monthly expense reports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PDF/Excel report generated with spending breakdown by category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Medium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Sprint-4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(Mobile App)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USN-13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user, I can view spending trends and analytics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Interactive charts show spending patterns over time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Low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Sprint-4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(Mobile App)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USN-14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user, I can export my transaction data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Data exported in CSV format with all transaction details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Low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Sprint-4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(Mobile App)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USN-15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user, I can sync transactions from my bank account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Bank transactions automatically imported and categorized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Low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Sprint-5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 (Mobile App)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USN-16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user, I can set financial goals and track progress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Goals are saved and progress is visually tracked on dashboard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Low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Sprint-5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Admin (Web Portal)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USN-17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an admin, I can view system usage statistics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Dashboard shows user metrics, transaction volumes, and system health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Medium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Sprint-4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Admin (Web Portal)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USN-18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an admin, I can manage user accounts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Admin can view, suspend, or delete user accounts with proper authorization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Medium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Sprint-5</w:t>
            </w:r>
          </w:p>
        </w:tc>
      </w:tr>
    </w:tbl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Security &amp; Data Privacy Stories:</w:t>
      </w:r>
    </w:p>
    <w:tbl>
      <w:tblPr>
        <w:jc w:val="left"/>
        <w:tblInd w:w="-115" w:type="dxa"/>
        <w:tblW w:w="9030" w:type="dxa"/>
        <w:tblBorders>
          <w:top w:val="single" w:sz="12" w:space="0" w:color="DBDBDB"/>
          <w:left w:val="none" w:sz="0" w:space="0" w:color="auto"/>
          <w:bottom w:val="single" w:sz="12" w:space="0" w:color="DBDBDB"/>
          <w:right w:val="none" w:sz="0" w:space="0" w:color="auto"/>
          <w:insideH w:val="single" w:sz="12" w:space="0" w:color="DBDBDB"/>
          <w:insideV w:val="single" w:sz="12" w:space="0" w:color="DBDBDB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505"/>
        <w:gridCol w:w="1505"/>
        <w:gridCol w:w="1505"/>
        <w:gridCol w:w="1505"/>
        <w:gridCol w:w="1505"/>
        <w:gridCol w:w="1505"/>
      </w:tblGrid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User Type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User Story Number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User Story / Task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Acceptance Criteria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Priority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Release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System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USN-19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system, I must ensure data privacy between users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Users can only access their own financial data; cross-user data access is blocked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High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Sprint-1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System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USN-20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system, I must validate all API requests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Invalid requests are rejected with appropriate error messages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High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Sprint-2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System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USN-21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As a system, I must encrypt sensitive financial data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All financial data is encrypted at rest and in transit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High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Sprint-3</w:t>
            </w:r>
          </w:p>
        </w:tc>
      </w:tr>
    </w:tbl>
    <w:p>
      <w:pPr>
        <w:spacing w:before="120" w:after="120" w:line="336" w:lineRule="auto"/>
        <w:ind w:left="0" w:firstLine="0"/>
      </w:pPr>
    </w:p>
    <w:sectPr>
      <w:pgSz w:w="11910" w:h="16845"/>
      <w:pgMar w:top="1440" w:right="1440" w:bottom="1440" w:left="1440" w:header="360" w:footer="36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nva Sans Bold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nva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Noto Sans Symbol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 New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0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1">
    <w:nsid w:val="00000001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2">
    <w:nsid w:val="00000002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3">
    <w:nsid w:val="00000003"/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0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0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40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3200" w:hanging="360"/>
      </w:p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4">
    <w:nsid w:val="00000004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</w:style>
  <w:style w:type="paragraph" w:styleId="16">
    <w:name w:val="Title"/>
    <w:basedOn w:val="15"/>
    <w:next w:val="15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paragraph" w:styleId="17">
    <w:name w:val="Subtitle"/>
    <w:basedOn w:val="15"/>
    <w:next w:val="15"/>
    <w:pPr>
      <w:keepNext/>
      <w:keepLines/>
      <w:pageBreakBefore w:val="0"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9</Pages>
  <Words>742</Words>
  <Characters>4063</Characters>
  <Lines>437</Lines>
  <Paragraphs>176</Paragraphs>
  <CharactersWithSpaces>4630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2026-03-08T08:09:19Z</dcterms:modified>
</cp:coreProperties>
</file>