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图片 1" descr="1143dd4b4-d196-49d3-adb3-3f24622c44e5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  <w:rtl/>
        </w:rPr>
        <w:t>Solution Architecture</w:t>
      </w:r>
    </w:p>
    <w:tbl>
      <w:tblPr>
        <w:jc w:val="left"/>
        <w:tblInd w:w="-115" w:type="dxa"/>
        <w:tblW w:w="9030" w:type="dxa"/>
        <w:tblBorders>
          <w:top w:val="single" w:sz="12" w:space="0" w:color="DBDBDB"/>
          <w:left w:val="none" w:sz="0" w:space="0" w:color="auto"/>
          <w:bottom w:val="single" w:sz="12" w:space="0" w:color="DBDBDB"/>
          <w:right w:val="none" w:sz="0" w:space="0" w:color="auto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515"/>
        <w:gridCol w:w="4515"/>
      </w:tblGrid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Field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Details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Date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10 March 2026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Team ID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t xml:space="preserve">69a6a96fc6a66470be1bd449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Project Name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SpendWise</w:t>
            </w:r>
          </w:p>
        </w:tc>
      </w:tr>
      <w:tr>
        <w:trPr>
          <w:cantSplit/>
          <w:tblHeader/>
        </w:trPr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  <w:rtl/>
              </w:rPr>
              <w:t>Maximum Marks</w:t>
            </w:r>
          </w:p>
        </w:tc>
        <w:tc>
          <w:tcPr>
            <w:tcMar>
              <w:top w:w="180" w:type="dxa"/>
              <w:bottom w:w="180" w:type="dxa"/>
            </w:tcMar>
          </w:tcPr>
          <w:p>
            <w:pPr>
              <w:spacing w:before="120" w:after="120" w:line="336" w:lineRule="auto"/>
              <w:ind w:left="0"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  <w:rtl/>
              </w:rPr>
              <w:t>4 Marks</w:t>
            </w:r>
          </w:p>
        </w:tc>
      </w:tr>
    </w:tbl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Overview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The solution architecture for the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SpendWise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money management web application provides a robust, scalable, and user-friendly platform for personal financial tracking. The system is designed using modern web technologies following a clean, modular architecture that supports both beginner-friendly development and enterprise-level scalability.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SpendWise implements a </w:t>
      </w: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client-server architecture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 xml:space="preserve"> where the frontend client communicates with a RESTful backend API. The backend manages user authentication, financial data processing, and database operations, while MongoDB serves as the primary data store for user profiles, transactions, budgets, and financial records.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Goals of the Solution Architecture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Identify the Best Tech Solution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Framework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Node.js with Express.js for building scalable RESTful APIs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Database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MongoDB with Mongoose ODM for flexible document-based data storage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Authentication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JWT (JSON Web Token) for secure, stateless user authentication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Frontend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React.js with modern hooks and state management for responsive user interface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Testing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Postman and Thunder Client for comprehensive API testing and documentation</w:t>
      </w:r>
    </w:p>
    <w:p>
      <w:pPr>
        <w:numPr>
          <w:ilvl w:val="0"/>
          <w:numId w:val="1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bcrypt for password hashing and helmet.js for security headers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Define Structure &amp; Characteristics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Modular Project Structure: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Controllers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Business logic and request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Models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Database schemas and data validation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Routes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API endpoint definitions and routing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Middleware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Authentication, validation, and error handling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Services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Reusable business logic and external integrations</w:t>
      </w:r>
    </w:p>
    <w:p>
      <w:pPr>
        <w:numPr>
          <w:ilvl w:val="0"/>
          <w:numId w:val="2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Utils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Helper functions and utilities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Architecture Characteristics: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Beginner-Friendly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Clear separation of concerns with well-documented code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Maintainable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Modular design enabling easy updates and bug fixes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Scalable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Horizontal scaling capability for growing user base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Secure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Industry-standard security practices and data protection</w:t>
      </w:r>
    </w:p>
    <w:p>
      <w:pPr>
        <w:numPr>
          <w:ilvl w:val="0"/>
          <w:numId w:val="3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Performance-Optimized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Efficient database queries and caching strategies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Outline Features &amp; Development Phases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1: Foundation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Project initialization and environment configuration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database connection and setup</w:t>
      </w:r>
    </w:p>
    <w:p>
      <w:pPr>
        <w:numPr>
          <w:ilvl w:val="0"/>
          <w:numId w:val="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Basic Express server with middleware configuration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2: User Management System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User registration with email validation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Secure login with JWT token generation</w:t>
      </w:r>
    </w:p>
    <w:p>
      <w:pPr>
        <w:numPr>
          <w:ilvl w:val="0"/>
          <w:numId w:val="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reset and account verification functionality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3: Authentication &amp; Authorization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middleware for protected routes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Role-based access control (if needed)</w:t>
      </w:r>
    </w:p>
    <w:p>
      <w:pPr>
        <w:numPr>
          <w:ilvl w:val="0"/>
          <w:numId w:val="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Session management and token refresh mechanisms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4: Core Financial Features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Transaction Management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Create, read, update, delete financial transactions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Category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Expense and income categorization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Budget Planning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Set and track monthly/yearly budgets</w:t>
      </w:r>
    </w:p>
    <w:p>
      <w:pPr>
        <w:numPr>
          <w:ilvl w:val="0"/>
          <w:numId w:val="7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Financial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Basic reporting and spending insights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5: Advanced Features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Dashboard Analytics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Visual charts and spending trends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Goal Setting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Savings goals and progress tracking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Export Functionality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PDF reports and CSV data export</w:t>
      </w:r>
    </w:p>
    <w:p>
      <w:pPr>
        <w:numPr>
          <w:ilvl w:val="0"/>
          <w:numId w:val="8"/>
        </w:numPr>
        <w:spacing w:before="0" w:after="0" w:line="336" w:lineRule="auto"/>
        <w:ind w:left="400" w:hanging="36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Notification System</w:t>
      </w: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: Budget alerts and reminders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Phase 6: Testing &amp; Deployment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testing with Postman collections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Unit and integration testing implementation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Production deployment configuration</w:t>
      </w:r>
    </w:p>
    <w:p>
      <w:pPr>
        <w:numPr>
          <w:ilvl w:val="0"/>
          <w:numId w:val="9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Performance optimization and monitoring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  <w:rtl/>
        </w:rPr>
        <w:t>Establish Specifications for Development &amp; Delivery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API Requirements: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RESTful API design following OpenAPI 3.0 specifications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error handling with meaningful HTTP status codes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Request validation and sanitization for all endpoints</w:t>
      </w:r>
    </w:p>
    <w:p>
      <w:pPr>
        <w:numPr>
          <w:ilvl w:val="0"/>
          <w:numId w:val="10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Rate limiting and API versioning support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Security Specifications: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token-based authentication for all protected routes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Password encryption using bcrypt with salt rounds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Input validation and SQL injection prevention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CORS configuration for secure cross-origin requests</w:t>
      </w:r>
    </w:p>
    <w:p>
      <w:pPr>
        <w:numPr>
          <w:ilvl w:val="0"/>
          <w:numId w:val="11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Environment-based configuration for sensitive data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Data Management: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collections for users, transactions, categories, and budgets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Data validation using Mongoose schemas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Automated database backups and migration scripts</w:t>
      </w:r>
    </w:p>
    <w:p>
      <w:pPr>
        <w:numPr>
          <w:ilvl w:val="0"/>
          <w:numId w:val="12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Indexing for optimized query performance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Standards: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Clean, well-documented codebase following ESLint standards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 variable configuration for different deployment stages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workflow with feature branches and code reviews</w:t>
      </w:r>
    </w:p>
    <w:p>
      <w:pPr>
        <w:numPr>
          <w:ilvl w:val="0"/>
          <w:numId w:val="13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Comprehensive API documentation using Swagger/OpenAPI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Deployment &amp; Operations: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Local development setup with Docker containerization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Cloud deployment readiness (AWS, Heroku, or similar platforms)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Environment-specific configuration management</w:t>
      </w:r>
    </w:p>
    <w:p>
      <w:pPr>
        <w:numPr>
          <w:ilvl w:val="0"/>
          <w:numId w:val="14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Monitoring and logging implementation for production systems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  <w:rtl/>
        </w:rPr>
        <w:t>Technical Stack Summary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Backend Technologies: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Node.js (Runtime Environment)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Express.js (Web Framework)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MongoDB (Database)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Mongoose (ODM)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JWT (Authentication)</w:t>
      </w:r>
    </w:p>
    <w:p>
      <w:pPr>
        <w:numPr>
          <w:ilvl w:val="0"/>
          <w:numId w:val="15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bcrypt (Password Hashing)</w:t>
      </w:r>
    </w:p>
    <w:p>
      <w:pPr>
        <w:spacing w:before="120" w:after="120" w:line="336" w:lineRule="auto"/>
        <w:ind w:left="0"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  <w:rtl/>
        </w:rPr>
        <w:t>Development Tools: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Postman/Thunder Client (API Testing)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Git (Version Control)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ESLint (Code Quality)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Nodemon (Development Server)</w:t>
      </w:r>
    </w:p>
    <w:p>
      <w:pPr>
        <w:numPr>
          <w:ilvl w:val="0"/>
          <w:numId w:val="16"/>
        </w:numPr>
        <w:spacing w:before="0" w:after="0" w:line="336" w:lineRule="auto"/>
        <w:ind w:left="400" w:hanging="36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dotenv (Environment Management)</w:t>
      </w:r>
    </w:p>
    <w:p>
      <w:pPr>
        <w:spacing w:before="120" w:after="120" w:line="336" w:lineRule="auto"/>
        <w:ind w:left="0" w:firstLine="0"/>
      </w:pPr>
      <w:r>
        <w:rPr>
          <w:rFonts w:ascii="Canva Sans" w:eastAsia="Canva Sans" w:cs="Canva Sans" w:hAnsi="Canva Sans"/>
          <w:color w:val="000000"/>
          <w:sz w:val="24"/>
          <w:szCs w:val="24"/>
          <w:rtl/>
        </w:rPr>
        <w:t>This architecture ensures SpendWise can effectively serve users' money management needs while maintaining code quality, security standards, and scalability for future enhancements.</w:t>
      </w:r>
    </w:p>
    <w:sectPr>
      <w:pgSz w:w="11910" w:h="16845"/>
      <w:pgMar w:top="1440" w:right="1440" w:bottom="1440" w:left="1440" w:header="360" w:footer="36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nva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">
    <w:nsid w:val="00000008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2">
    <w:nsid w:val="00000009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3">
    <w:nsid w:val="0000000A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4">
    <w:nsid w:val="0000000B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5">
    <w:nsid w:val="0000000C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6">
    <w:nsid w:val="0000000D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7">
    <w:nsid w:val="0000000E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8">
    <w:nsid w:val="0000000F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9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0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1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2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3">
    <w:nsid w:val="00000005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4">
    <w:nsid w:val="00000006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abstractNum w:abstractNumId="15">
    <w:nsid w:val="00000007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40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2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40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</w:style>
  <w:style w:type="paragraph" w:styleId="16">
    <w:name w:val="Title"/>
    <w:basedOn w:val="15"/>
    <w:next w:val="15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pageBreakBefore w:val="0"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697</Words>
  <Characters>4576</Characters>
  <Lines>118</Lines>
  <Paragraphs>106</Paragraphs>
  <CharactersWithSpaces>5168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2026-03-08T08:28:50Z</dcterms:modified>
</cp:coreProperties>
</file>