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23.odttf" ContentType="application/vnd.openxmlformats-officedocument.obfuscatedFont"/>
  <Override PartName="/word/fonts/font18.odttf" ContentType="application/vnd.openxmlformats-officedocument.obfuscatedFont"/>
  <Override PartName="/word/fonts/font22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fonts/font24.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fontTable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EEECE1"/>
  <w:body>
    <w:p>
      <w:pPr>
        <w:pStyle w:val="Heading1"/>
        <w:spacing w:lineRule="auto" w:line="262" w:before="2" w:after="0"/>
        <w:ind w:firstLine="106" w:start="106" w:end="801"/>
        <w:jc w:val="center"/>
        <w:rPr>
          <w:rFonts w:ascii="Times New Roman" w:hAnsi="Times New Roman" w:eastAsia="Times New Roman" w:cs="Times New Roman"/>
          <w:color w:val="000000"/>
          <w:sz w:val="44"/>
          <w:szCs w:val="44"/>
        </w:rPr>
      </w:pPr>
      <w:r>
        <w:rPr>
          <w:rFonts w:eastAsia="Times New Roman" w:cs="Times New Roman" w:ascii="Times New Roman" w:hAnsi="Times New Roman"/>
          <w:color w:val="000000"/>
          <w:sz w:val="44"/>
          <w:szCs w:val="44"/>
        </w:rPr>
        <w:t>Import Data using Transform Maps (Spreadsheet)</w:t>
      </w:r>
    </w:p>
    <w:p>
      <w:pPr>
        <w:pStyle w:val="Normal"/>
        <w:pBdr/>
        <w:rPr>
          <w:rFonts w:ascii="Lucida Sans" w:hAnsi="Lucida Sans" w:eastAsia="Lucida Sans" w:cs="Lucida Sans"/>
          <w:color w:val="000000"/>
          <w:sz w:val="52"/>
          <w:szCs w:val="52"/>
        </w:rPr>
      </w:pPr>
      <w:r>
        <w:rPr>
          <w:rFonts w:eastAsia="Lucida Sans" w:cs="Lucida Sans" w:ascii="Lucida Sans" w:hAnsi="Lucida Sans"/>
          <w:color w:val="000000"/>
          <w:sz w:val="52"/>
          <w:szCs w:val="52"/>
        </w:rPr>
      </w:r>
    </w:p>
    <w:p>
      <w:pPr>
        <w:pStyle w:val="Normal"/>
        <w:ind w:firstLine="720" w:start="2880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  <w:t>Phase-2   -- Requirement Analysis  Phase</w:t>
      </w:r>
    </w:p>
    <w:p>
      <w:pPr>
        <w:pStyle w:val="Normal"/>
        <w:spacing w:lineRule="auto" w:line="334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</w:r>
    </w:p>
    <w:p>
      <w:pPr>
        <w:pStyle w:val="Normal"/>
        <w:spacing w:lineRule="auto" w:line="334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</w:r>
    </w:p>
    <w:p>
      <w:pPr>
        <w:pStyle w:val="Normal"/>
        <w:spacing w:lineRule="auto" w:line="334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</w:r>
    </w:p>
    <w:p>
      <w:pPr>
        <w:pStyle w:val="Normal"/>
        <w:rPr>
          <w:rFonts w:ascii="Times New Roman" w:hAnsi="Times New Roman" w:eastAsia="Times New Roman" w:cs="Times New Roman"/>
          <w:color w:val="000000"/>
          <w:sz w:val="18"/>
          <w:szCs w:val="18"/>
        </w:rPr>
      </w:pPr>
      <w:r>
        <w:rPr>
          <w:rFonts w:eastAsia="Times New Roman" w:cs="Times New Roman" w:ascii="Times New Roman" w:hAnsi="Times New Roman"/>
          <w:color w:val="000000"/>
          <w:sz w:val="18"/>
          <w:szCs w:val="18"/>
        </w:rPr>
      </w:r>
    </w:p>
    <w:tbl>
      <w:tblPr>
        <w:tblStyle w:val="a"/>
        <w:tblW w:w="10636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1" w:lastRow="0" w:firstColumn="0" w:lastColumn="0" w:noHBand="0" w:val="0400"/>
      </w:tblPr>
      <w:tblGrid>
        <w:gridCol w:w="5318"/>
        <w:gridCol w:w="5318"/>
      </w:tblGrid>
      <w:tr>
        <w:trPr>
          <w:trHeight w:val="318" w:hRule="atLeast"/>
        </w:trPr>
        <w:tc>
          <w:tcPr>
            <w:tcW w:w="531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Date</w:t>
            </w:r>
          </w:p>
        </w:tc>
        <w:tc>
          <w:tcPr>
            <w:tcW w:w="531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28.09.2026</w:t>
            </w:r>
          </w:p>
        </w:tc>
      </w:tr>
      <w:tr>
        <w:trPr>
          <w:trHeight w:val="318" w:hRule="atLeast"/>
        </w:trPr>
        <w:tc>
          <w:tcPr>
            <w:tcW w:w="531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Team Id</w:t>
            </w:r>
          </w:p>
        </w:tc>
        <w:tc>
          <w:tcPr>
            <w:tcW w:w="531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SWTID-2026-</w:t>
            </w: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3444</w:t>
            </w:r>
          </w:p>
        </w:tc>
      </w:tr>
      <w:tr>
        <w:trPr>
          <w:trHeight w:val="342" w:hRule="atLeast"/>
        </w:trPr>
        <w:tc>
          <w:tcPr>
            <w:tcW w:w="531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Project Name</w:t>
            </w:r>
          </w:p>
        </w:tc>
        <w:tc>
          <w:tcPr>
            <w:tcW w:w="531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Heading1"/>
              <w:spacing w:lineRule="auto" w:line="262" w:before="2" w:after="0"/>
              <w:ind w:start="0" w:end="801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Import  Data using Transform Maps (Spreadsheet)</w:t>
            </w:r>
          </w:p>
        </w:tc>
      </w:tr>
      <w:tr>
        <w:trPr>
          <w:trHeight w:val="318" w:hRule="atLeast"/>
        </w:trPr>
        <w:tc>
          <w:tcPr>
            <w:tcW w:w="531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Project Guide Name</w:t>
            </w:r>
          </w:p>
        </w:tc>
        <w:tc>
          <w:tcPr>
            <w:tcW w:w="531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Dr. K. K</w:t>
            </w: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arpagam, M.Sc., M.Phil., Ph.D.</w:t>
            </w:r>
          </w:p>
        </w:tc>
      </w:tr>
    </w:tbl>
    <w:p>
      <w:pPr>
        <w:pStyle w:val="Normal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</w:r>
    </w:p>
    <w:p>
      <w:pPr>
        <w:pStyle w:val="Normal"/>
        <w:spacing w:before="0" w:after="0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  <w:t xml:space="preserve">Team Members: </w:t>
      </w:r>
    </w:p>
    <w:tbl>
      <w:tblPr>
        <w:tblStyle w:val="a0"/>
        <w:tblW w:w="10856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1" w:lastRow="0" w:firstColumn="0" w:lastColumn="0" w:noHBand="0" w:val="0400"/>
      </w:tblPr>
      <w:tblGrid>
        <w:gridCol w:w="5428"/>
        <w:gridCol w:w="5428"/>
      </w:tblGrid>
      <w:tr>
        <w:trPr/>
        <w:tc>
          <w:tcPr>
            <w:tcW w:w="54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eastAsia="Times New Roman" w:cs="Times New Roman" w:ascii="Times New Roman" w:hAnsi="Times New Roman"/>
              </w:rPr>
              <w:t>Sumitkumar K</w:t>
            </w:r>
            <w:r>
              <w:rPr>
                <w:rFonts w:eastAsia="Times New Roman" w:cs="Times New Roman" w:ascii="Times New Roman" w:hAnsi="Times New Roman"/>
              </w:rPr>
              <w:t>-Team Leader</w:t>
            </w:r>
          </w:p>
        </w:tc>
        <w:tc>
          <w:tcPr>
            <w:tcW w:w="54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eastAsia="Times New Roman" w:cs="Times New Roman" w:ascii="Times New Roman" w:hAnsi="Times New Roman"/>
              </w:rPr>
              <w:t>24cs32</w:t>
            </w:r>
            <w:r>
              <w:rPr>
                <w:rFonts w:eastAsia="Times New Roman" w:cs="Times New Roman" w:ascii="Times New Roman" w:hAnsi="Times New Roman"/>
              </w:rPr>
              <w:t>48</w:t>
            </w:r>
          </w:p>
        </w:tc>
      </w:tr>
      <w:tr>
        <w:trPr/>
        <w:tc>
          <w:tcPr>
            <w:tcW w:w="54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eastAsia="Times New Roman" w:cs="Times New Roman" w:ascii="Times New Roman" w:hAnsi="Times New Roman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</w:rPr>
              <w:t>Manikandan N</w:t>
            </w:r>
          </w:p>
        </w:tc>
        <w:tc>
          <w:tcPr>
            <w:tcW w:w="54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eastAsia="Times New Roman" w:cs="Times New Roman" w:ascii="Times New Roman" w:hAnsi="Times New Roman"/>
              </w:rPr>
              <w:t>24cs32</w:t>
            </w:r>
            <w:r>
              <w:rPr>
                <w:rFonts w:eastAsia="Times New Roman" w:cs="Times New Roman" w:ascii="Times New Roman" w:hAnsi="Times New Roman"/>
              </w:rPr>
              <w:t>22</w:t>
            </w:r>
          </w:p>
        </w:tc>
      </w:tr>
      <w:tr>
        <w:trPr/>
        <w:tc>
          <w:tcPr>
            <w:tcW w:w="54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eastAsia="Times New Roman" w:cs="Times New Roman" w:ascii="Times New Roman" w:hAnsi="Times New Roman"/>
              </w:rPr>
              <w:t>Naveenraj K</w:t>
            </w:r>
          </w:p>
        </w:tc>
        <w:tc>
          <w:tcPr>
            <w:tcW w:w="54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eastAsia="Times New Roman" w:cs="Times New Roman" w:ascii="Times New Roman" w:hAnsi="Times New Roman"/>
              </w:rPr>
              <w:t>24cs32</w:t>
            </w:r>
            <w:r>
              <w:rPr>
                <w:rFonts w:eastAsia="Times New Roman" w:cs="Times New Roman" w:ascii="Times New Roman" w:hAnsi="Times New Roman"/>
              </w:rPr>
              <w:t>32</w:t>
            </w:r>
          </w:p>
        </w:tc>
      </w:tr>
      <w:tr>
        <w:trPr/>
        <w:tc>
          <w:tcPr>
            <w:tcW w:w="54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eastAsia="Times New Roman" w:cs="Times New Roman" w:ascii="Times New Roman" w:hAnsi="Times New Roman"/>
              </w:rPr>
              <w:t>Ramana P</w:t>
            </w:r>
          </w:p>
        </w:tc>
        <w:tc>
          <w:tcPr>
            <w:tcW w:w="54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eastAsia="Times New Roman" w:cs="Times New Roman" w:ascii="Times New Roman" w:hAnsi="Times New Roman"/>
              </w:rPr>
              <w:t>24cs32</w:t>
            </w:r>
            <w:r>
              <w:rPr>
                <w:rFonts w:eastAsia="Times New Roman" w:cs="Times New Roman" w:ascii="Times New Roman" w:hAnsi="Times New Roman"/>
              </w:rPr>
              <w:t>38</w:t>
            </w:r>
          </w:p>
        </w:tc>
      </w:tr>
      <w:tr>
        <w:trPr/>
        <w:tc>
          <w:tcPr>
            <w:tcW w:w="54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Veeramani V</w:t>
            </w:r>
          </w:p>
        </w:tc>
        <w:tc>
          <w:tcPr>
            <w:tcW w:w="54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eastAsia="Times New Roman" w:cs="Times New Roman" w:ascii="Times New Roman" w:hAnsi="Times New Roman"/>
              </w:rPr>
              <w:t>24cs32</w:t>
            </w:r>
            <w:r>
              <w:rPr>
                <w:rFonts w:eastAsia="Times New Roman" w:cs="Times New Roman" w:ascii="Times New Roman" w:hAnsi="Times New Roman"/>
              </w:rPr>
              <w:t>52</w:t>
            </w:r>
          </w:p>
        </w:tc>
      </w:tr>
    </w:tbl>
    <w:p>
      <w:pPr>
        <w:sectPr>
          <w:type w:val="nextPage"/>
          <w:pgSz w:w="11906" w:h="16838"/>
          <w:pgMar w:left="740" w:right="0" w:gutter="0" w:header="0" w:top="66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Heading1"/>
        <w:numPr>
          <w:ilvl w:val="0"/>
          <w:numId w:val="1"/>
        </w:numPr>
        <w:tabs>
          <w:tab w:val="clear" w:pos="720"/>
          <w:tab w:val="left" w:pos="593" w:leader="none"/>
        </w:tabs>
        <w:rPr>
          <w:color w:val="000000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2" wp14:anchorId="1DD525E4">
                <wp:simplePos x="0" y="0"/>
                <wp:positionH relativeFrom="page">
                  <wp:posOffset>-4445</wp:posOffset>
                </wp:positionH>
                <wp:positionV relativeFrom="page">
                  <wp:posOffset>-4445</wp:posOffset>
                </wp:positionV>
                <wp:extent cx="7571740" cy="10699115"/>
                <wp:effectExtent l="0" t="0" r="0" b="0"/>
                <wp:wrapNone/>
                <wp:docPr id="1" name="Rectangl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71880" cy="10699200"/>
                        </a:xfrm>
                        <a:prstGeom prst="rect">
                          <a:avLst/>
                        </a:prstGeom>
                        <a:solidFill>
                          <a:srgbClr val="0a0c22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2" path="m0,0l-2147483645,0l-2147483645,-2147483646l0,-2147483646xe" fillcolor="#0a0c22" stroked="f" o:allowincell="f" style="position:absolute;margin-left:-0.35pt;margin-top:-0.35pt;width:596.15pt;height:842.4pt;mso-wrap-style:none;v-text-anchor:middle;mso-position-horizontal-relative:page;mso-position-vertical-relative:page" wp14:anchorId="1DD525E4">
                <v:fill o:detectmouseclick="t" type="solid" color2="#f5f3dd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000000"/>
        </w:rPr>
        <w:t>Requirement Analysis Overview</w:t>
      </w:r>
    </w:p>
    <w:p>
      <w:pPr>
        <w:pStyle w:val="Normal"/>
        <w:pBdr/>
        <w:spacing w:before="4" w:after="0"/>
        <w:rPr>
          <w:rFonts w:ascii="Lucida Sans" w:hAnsi="Lucida Sans" w:eastAsia="Lucida Sans" w:cs="Lucida Sans"/>
          <w:color w:val="000000"/>
          <w:sz w:val="50"/>
          <w:szCs w:val="50"/>
        </w:rPr>
      </w:pPr>
      <w:r>
        <w:rPr>
          <w:rFonts w:eastAsia="Lucida Sans" w:cs="Lucida Sans" w:ascii="Lucida Sans" w:hAnsi="Lucida Sans"/>
          <w:color w:val="000000"/>
          <w:sz w:val="50"/>
          <w:szCs w:val="50"/>
        </w:rPr>
      </w:r>
    </w:p>
    <w:p>
      <w:pPr>
        <w:pStyle w:val="Normal"/>
        <w:pBdr/>
        <w:spacing w:lineRule="auto" w:line="338"/>
        <w:ind w:start="106" w:end="70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Primary objective: ensure accurate, consistent, and controlled import of employee records from a spreadsheet into ServiceNow.</w:t>
      </w:r>
    </w:p>
    <w:p>
      <w:pPr>
        <w:pStyle w:val="Normal"/>
        <w:pBdr/>
        <w:spacing w:before="6" w:after="0"/>
        <w:rPr>
          <w:color w:val="000000"/>
        </w:rPr>
      </w:pPr>
      <w:r>
        <w:rPr>
          <w:color w:val="000000"/>
        </w:rPr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Expected data: a structured spreadsheet containing Employee ID, Name, Email, Department,</w:t>
      </w:r>
    </w:p>
    <w:p>
      <w:pPr>
        <w:pStyle w:val="Normal"/>
        <w:pBdr/>
        <w:spacing w:before="114" w:after="0"/>
        <w:ind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Location.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Import process: use Import Sets </w:t>
      </w:r>
      <w:sdt>
        <w:sdtPr>
          <w:tag w:val="goog_rdk_0"/>
          <w:id w:val="1794453183"/>
        </w:sdtPr>
        <w:sdtContent>
          <w:r>
            <w:rPr>
              <w:color w:val="000000"/>
              <w:sz w:val="24"/>
              <w:szCs w:val="24"/>
            </w:rPr>
          </w:r>
          <w:r>
            <w:rPr>
              <w:rFonts w:eastAsia="Arial Unicode MS" w:cs="Arial Unicode MS" w:ascii="Arial Unicode MS" w:hAnsi="Arial Unicode MS"/>
              <w:color w:val="000000"/>
              <w:sz w:val="24"/>
              <w:szCs w:val="24"/>
            </w:rPr>
            <w:t xml:space="preserve">→ </w:t>
          </w:r>
        </w:sdtContent>
      </w:sdt>
      <w:r>
        <w:rPr>
          <w:color w:val="000000"/>
          <w:sz w:val="24"/>
          <w:szCs w:val="24"/>
        </w:rPr>
        <w:t xml:space="preserve">staging table </w:t>
      </w:r>
      <w:sdt>
        <w:sdtPr>
          <w:tag w:val="goog_rdk_1"/>
          <w:id w:val="-806658534"/>
        </w:sdtPr>
        <w:sdtContent>
          <w:r>
            <w:rPr>
              <w:color w:val="000000"/>
              <w:sz w:val="24"/>
              <w:szCs w:val="24"/>
            </w:rPr>
          </w:r>
          <w:r>
            <w:rPr>
              <w:rFonts w:eastAsia="Arial Unicode MS" w:cs="Arial Unicode MS" w:ascii="Arial Unicode MS" w:hAnsi="Arial Unicode MS"/>
              <w:color w:val="000000"/>
              <w:sz w:val="24"/>
              <w:szCs w:val="24"/>
            </w:rPr>
            <w:t xml:space="preserve">→ </w:t>
          </w:r>
        </w:sdtContent>
      </w:sdt>
      <w:r>
        <w:rPr>
          <w:color w:val="000000"/>
          <w:sz w:val="24"/>
          <w:szCs w:val="24"/>
        </w:rPr>
        <w:t xml:space="preserve">Transform Map </w:t>
      </w:r>
      <w:sdt>
        <w:sdtPr>
          <w:tag w:val="goog_rdk_2"/>
          <w:id w:val="927408590"/>
        </w:sdtPr>
        <w:sdtContent>
          <w:r>
            <w:rPr>
              <w:color w:val="000000"/>
              <w:sz w:val="24"/>
              <w:szCs w:val="24"/>
            </w:rPr>
          </w:r>
          <w:r>
            <w:rPr>
              <w:rFonts w:eastAsia="Arial Unicode MS" w:cs="Arial Unicode MS" w:ascii="Arial Unicode MS" w:hAnsi="Arial Unicode MS"/>
              <w:color w:val="000000"/>
              <w:sz w:val="24"/>
              <w:szCs w:val="24"/>
            </w:rPr>
            <w:t xml:space="preserve">→ </w:t>
          </w:r>
        </w:sdtContent>
      </w:sdt>
      <w:r>
        <w:rPr>
          <w:color w:val="000000"/>
          <w:sz w:val="24"/>
          <w:szCs w:val="24"/>
        </w:rPr>
        <w:t>target Employee Test table.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Validation: verify field mapping, successful transformations, and transformation history.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lineRule="auto" w:line="338" w:before="96" w:after="0"/>
        <w:ind w:hanging="385" w:start="491" w:end="140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Duplicate handling: identify by Employee ID using Coalesce; update existing records, insert new ones, avoid duplicates on repeated imports.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lineRule="auto" w:line="259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Reporting &amp; dashboards: support standard reports (by department, by location, full list) and an</w:t>
      </w:r>
    </w:p>
    <w:p>
      <w:pPr>
        <w:pStyle w:val="Normal"/>
        <w:pBdr/>
        <w:spacing w:before="113" w:after="0"/>
        <w:ind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Employee Analytics dashboard.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Governance: controlled sharing and role-based access for imports and dashboard views.</w:t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sectPr>
          <w:type w:val="nextPage"/>
          <w:pgSz w:w="11906" w:h="16838"/>
          <w:pgMar w:left="740" w:right="0" w:gutter="0" w:header="0" w:top="660" w:footer="0" w:bottom="0"/>
          <w:pgNumType w:fmt="decimal"/>
          <w:formProt w:val="false"/>
          <w:textDirection w:val="lrTb"/>
          <w:docGrid w:type="default" w:linePitch="100" w:charSpace="0"/>
        </w:sectPr>
        <w:pStyle w:val="Normal"/>
        <w:pBdr/>
        <w:spacing w:before="0" w:after="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706" w:leader="none"/>
        </w:tabs>
        <w:ind w:hanging="600" w:start="705"/>
        <w:rPr>
          <w:color w:val="000000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4" wp14:anchorId="1DD525E6">
                <wp:simplePos x="0" y="0"/>
                <wp:positionH relativeFrom="page">
                  <wp:posOffset>-4445</wp:posOffset>
                </wp:positionH>
                <wp:positionV relativeFrom="page">
                  <wp:posOffset>-4445</wp:posOffset>
                </wp:positionV>
                <wp:extent cx="7571740" cy="10699115"/>
                <wp:effectExtent l="0" t="0" r="0" b="0"/>
                <wp:wrapNone/>
                <wp:docPr id="2" name="Rectangl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71880" cy="10699200"/>
                        </a:xfrm>
                        <a:prstGeom prst="rect">
                          <a:avLst/>
                        </a:prstGeom>
                        <a:solidFill>
                          <a:srgbClr val="0a0c22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4" path="m0,0l-2147483645,0l-2147483645,-2147483646l0,-2147483646xe" fillcolor="#0a0c22" stroked="f" o:allowincell="f" style="position:absolute;margin-left:-0.35pt;margin-top:-0.35pt;width:596.15pt;height:842.4pt;mso-wrap-style:none;v-text-anchor:middle;mso-position-horizontal-relative:page;mso-position-vertical-relative:page" wp14:anchorId="1DD525E6">
                <v:fill o:detectmouseclick="t" type="solid" color2="#f5f3dd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000000"/>
        </w:rPr>
        <w:t>Functional Requirements</w:t>
      </w:r>
    </w:p>
    <w:p>
      <w:pPr>
        <w:pStyle w:val="Normal"/>
        <w:pBdr/>
        <w:spacing w:before="2" w:after="0"/>
        <w:rPr>
          <w:rFonts w:ascii="Lucida Sans" w:hAnsi="Lucida Sans" w:eastAsia="Lucida Sans" w:cs="Lucida Sans"/>
          <w:color w:val="000000"/>
          <w:sz w:val="51"/>
          <w:szCs w:val="51"/>
        </w:rPr>
      </w:pPr>
      <w:r>
        <w:rPr>
          <w:rFonts w:eastAsia="Lucida Sans" w:cs="Lucida Sans" w:ascii="Lucida Sans" w:hAnsi="Lucida Sans"/>
          <w:color w:val="000000"/>
          <w:sz w:val="51"/>
          <w:szCs w:val="51"/>
        </w:rPr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Import employee data from an Excel spreadsheet (XLSX/CSV export acceptable).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4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Load spreadsheet rows into an Import Set staging table for review.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Create a target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Employee Test </w:t>
      </w:r>
      <w:r>
        <w:rPr>
          <w:color w:val="000000"/>
          <w:sz w:val="24"/>
          <w:szCs w:val="24"/>
        </w:rPr>
        <w:t>table to receive transformed records.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Map each source spreadsheet field to the corresponding Employee Test field.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Use a Transform Map to convert staging rows into Employee Test records.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Validate transformed records prior to publishing to production tables.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Insert new employee records when Employee ID is not present.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Update existing employee records when Employee ID matches.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Identify existing employees primarily by Employee ID as the unique identifier.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Prevent unnecessary duplicate records through Coalesce and appropriate field mapping.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Provide a review mechanism for import results and transformation logs.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Support repeated employee-data imports using the existing Import Set table.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Allow new employee data to be added to the existing import process.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Detect changes in existing employee information such as name and email.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Distinguish between newly inserted and updated employee records.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5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Identify records that are ignored when the same data is imported again.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4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Provide successful completion status for the import and transformation process.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Allow users to review the final employee records in the Employee Test table.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Provide employee reports based on department and location.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lineRule="auto" w:line="338" w:before="96" w:after="0"/>
        <w:ind w:hanging="385" w:start="491" w:end="1125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Provide a detailed employee list containing Employee ID, Employee Name, Email, Department, and Location.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lineRule="auto" w:line="269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Provide an Employee Analytics Dashboard containing the created reports.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Allow dashboard information to be shared with appropriate users, groups, or roles.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Support centralized viewing of employee data and import-related information.</w:t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sectPr>
          <w:type w:val="nextPage"/>
          <w:pgSz w:w="11906" w:h="16838"/>
          <w:pgMar w:left="740" w:right="0" w:gutter="0" w:header="0" w:top="660" w:footer="0" w:bottom="0"/>
          <w:pgNumType w:fmt="decimal"/>
          <w:formProt w:val="false"/>
          <w:textDirection w:val="lrTb"/>
          <w:docGrid w:type="default" w:linePitch="100" w:charSpace="0"/>
        </w:sectPr>
        <w:pStyle w:val="Normal"/>
        <w:pBdr/>
        <w:spacing w:before="0" w:after="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703" w:leader="none"/>
        </w:tabs>
        <w:ind w:hanging="597" w:start="702"/>
        <w:rPr>
          <w:color w:val="000000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6" wp14:anchorId="1DD525E8">
                <wp:simplePos x="0" y="0"/>
                <wp:positionH relativeFrom="page">
                  <wp:posOffset>-4445</wp:posOffset>
                </wp:positionH>
                <wp:positionV relativeFrom="page">
                  <wp:posOffset>-4445</wp:posOffset>
                </wp:positionV>
                <wp:extent cx="7571740" cy="10699115"/>
                <wp:effectExtent l="0" t="0" r="0" b="0"/>
                <wp:wrapNone/>
                <wp:docPr id="3" name="Rectangl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71880" cy="10699200"/>
                        </a:xfrm>
                        <a:prstGeom prst="rect">
                          <a:avLst/>
                        </a:prstGeom>
                        <a:solidFill>
                          <a:srgbClr val="0a0c22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1" path="m0,0l-2147483645,0l-2147483645,-2147483646l0,-2147483646xe" fillcolor="#0a0c22" stroked="f" o:allowincell="f" style="position:absolute;margin-left:-0.35pt;margin-top:-0.35pt;width:596.15pt;height:842.4pt;mso-wrap-style:none;v-text-anchor:middle;mso-position-horizontal-relative:page;mso-position-vertical-relative:page" wp14:anchorId="1DD525E8">
                <v:fill o:detectmouseclick="t" type="solid" color2="#f5f3dd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000000"/>
        </w:rPr>
        <w:t>Data Requirements</w:t>
      </w:r>
    </w:p>
    <w:p>
      <w:pPr>
        <w:pStyle w:val="Normal"/>
        <w:pBdr/>
        <w:spacing w:before="4" w:after="0"/>
        <w:rPr>
          <w:rFonts w:ascii="Lucida Sans" w:hAnsi="Lucida Sans" w:eastAsia="Lucida Sans" w:cs="Lucida Sans"/>
          <w:color w:val="000000"/>
          <w:sz w:val="50"/>
          <w:szCs w:val="50"/>
        </w:rPr>
      </w:pPr>
      <w:r>
        <w:rPr>
          <w:rFonts w:eastAsia="Lucida Sans" w:cs="Lucida Sans" w:ascii="Lucida Sans" w:hAnsi="Lucida Sans"/>
          <w:color w:val="000000"/>
          <w:sz w:val="50"/>
          <w:szCs w:val="50"/>
        </w:rPr>
      </w:r>
    </w:p>
    <w:p>
      <w:pPr>
        <w:pStyle w:val="Normal"/>
        <w:pBdr/>
        <w:spacing w:lineRule="auto" w:line="338"/>
        <w:ind w:start="106" w:end="98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The source spreadsheet must be consistent and well-structured so fields map reliably to the target table.</w:t>
      </w:r>
    </w:p>
    <w:p>
      <w:pPr>
        <w:pStyle w:val="Normal"/>
        <w:pBdr/>
        <w:spacing w:before="6" w:after="0"/>
        <w:rPr>
          <w:color w:val="000000"/>
        </w:rPr>
      </w:pPr>
      <w:r>
        <w:rPr>
          <w:color w:val="000000"/>
        </w:rPr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The source spreadsheet must be consistent and well-structured so fields map reliably to the target</w:t>
      </w:r>
    </w:p>
    <w:p>
      <w:pPr>
        <w:pStyle w:val="Normal"/>
        <w:pBdr/>
        <w:spacing w:before="114" w:after="0"/>
        <w:ind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table.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Required columns: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>Employee ID, Employee Name, Email, Department, Location</w:t>
      </w:r>
      <w:r>
        <w:rPr>
          <w:color w:val="000000"/>
          <w:sz w:val="24"/>
          <w:szCs w:val="24"/>
        </w:rPr>
        <w:t>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Employee ID should be treated as the primary record-identification field.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Employee ID values should be available for each employee record.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Employee IDs should follow a consistent format.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Employee Name should be stored consistently across employee records.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Email information should follow a consistent format.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Department values should use standardized names.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Location values should use standardized names.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Column headers should be consistent and documented.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Source columns should have corresponding fields in the Employee Test table.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Data types should be compatible with the target fields.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Empty or incomplete values should be identified during validation.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Invalid or malformed data should be identified before or during transformation.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Duplicate Employee IDs should be reviewed before importing data.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Changes to existing employee information should be identifiable using Employee ID.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5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New Employee IDs should be distinguishable from existing Employee IDs.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4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Imported data should remain traceable from the source spreadsheet to the target employee record.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Data should be reviewed after transformation to confirm successful import.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Import results should allow inserted, updated, and ignored records to be identified.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lineRule="auto" w:line="338" w:before="99" w:after="0"/>
        <w:ind w:hanging="385" w:start="491" w:end="1223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The final Employee Test records should contain the required employee information for reporting and dashboard purposes</w:t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sectPr>
          <w:type w:val="nextPage"/>
          <w:pgSz w:w="11906" w:h="16838"/>
          <w:pgMar w:left="740" w:right="0" w:gutter="0" w:header="0" w:top="660" w:footer="0" w:bottom="0"/>
          <w:pgNumType w:fmt="decimal"/>
          <w:formProt w:val="false"/>
          <w:textDirection w:val="lrTb"/>
          <w:docGrid w:type="default" w:linePitch="100" w:charSpace="0"/>
        </w:sectPr>
        <w:pStyle w:val="Normal"/>
        <w:pBdr/>
        <w:spacing w:before="0" w:after="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718" w:leader="none"/>
        </w:tabs>
        <w:spacing w:lineRule="auto" w:line="588"/>
        <w:ind w:hanging="612" w:start="717"/>
        <w:rPr>
          <w:color w:val="000000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8" wp14:anchorId="1DD525EA">
                <wp:simplePos x="0" y="0"/>
                <wp:positionH relativeFrom="page">
                  <wp:posOffset>-4445</wp:posOffset>
                </wp:positionH>
                <wp:positionV relativeFrom="page">
                  <wp:posOffset>-4445</wp:posOffset>
                </wp:positionV>
                <wp:extent cx="7571740" cy="10699115"/>
                <wp:effectExtent l="0" t="0" r="0" b="0"/>
                <wp:wrapNone/>
                <wp:docPr id="4" name="Rectangl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71880" cy="10699200"/>
                        </a:xfrm>
                        <a:prstGeom prst="rect">
                          <a:avLst/>
                        </a:prstGeom>
                        <a:solidFill>
                          <a:srgbClr val="0a0c22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5" path="m0,0l-2147483645,0l-2147483645,-2147483646l0,-2147483646xe" fillcolor="#0a0c22" stroked="f" o:allowincell="f" style="position:absolute;margin-left:-0.35pt;margin-top:-0.35pt;width:596.15pt;height:842.4pt;mso-wrap-style:none;v-text-anchor:middle;mso-position-horizontal-relative:page;mso-position-vertical-relative:page" wp14:anchorId="1DD525EA">
                <v:fill o:detectmouseclick="t" type="solid" color2="#f5f3dd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000000"/>
        </w:rPr>
        <w:t>Import and Transformation</w:t>
      </w:r>
    </w:p>
    <w:p>
      <w:pPr>
        <w:pStyle w:val="Normal"/>
        <w:spacing w:before="46" w:after="0"/>
        <w:ind w:start="106"/>
        <w:rPr>
          <w:rFonts w:ascii="Lucida Sans" w:hAnsi="Lucida Sans" w:eastAsia="Lucida Sans" w:cs="Lucida Sans"/>
          <w:color w:val="000000"/>
          <w:sz w:val="53"/>
          <w:szCs w:val="53"/>
        </w:rPr>
      </w:pPr>
      <w:r>
        <w:rPr>
          <w:rFonts w:eastAsia="Lucida Sans" w:cs="Lucida Sans" w:ascii="Lucida Sans" w:hAnsi="Lucida Sans"/>
          <w:color w:val="000000"/>
          <w:sz w:val="53"/>
          <w:szCs w:val="53"/>
        </w:rPr>
        <w:t>Requirements</w:t>
      </w:r>
    </w:p>
    <w:p>
      <w:pPr>
        <w:pStyle w:val="Normal"/>
        <w:pBdr/>
        <w:spacing w:before="2" w:after="0"/>
        <w:rPr>
          <w:rFonts w:ascii="Lucida Sans" w:hAnsi="Lucida Sans" w:eastAsia="Lucida Sans" w:cs="Lucida Sans"/>
          <w:color w:val="000000"/>
          <w:sz w:val="52"/>
          <w:szCs w:val="52"/>
        </w:rPr>
      </w:pPr>
      <w:r>
        <w:rPr>
          <w:rFonts w:eastAsia="Lucida Sans" w:cs="Lucida Sans" w:ascii="Lucida Sans" w:hAnsi="Lucida Sans"/>
          <w:color w:val="000000"/>
          <w:sz w:val="52"/>
          <w:szCs w:val="52"/>
        </w:rPr>
      </w:r>
    </w:p>
    <w:p>
      <w:pPr>
        <w:pStyle w:val="Normal"/>
        <w:pBdr/>
        <w:ind w:start="10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Conceptual flow and connectivity for the import pipeline.</w:t>
      </w:r>
    </w:p>
    <w:p>
      <w:pPr>
        <w:pStyle w:val="Normal"/>
        <w:pBdr/>
        <w:spacing w:before="10" w:after="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Spreadsheet data </w:t>
      </w:r>
      <w:sdt>
        <w:sdtPr>
          <w:tag w:val="goog_rdk_3"/>
          <w:id w:val="-1294213469"/>
        </w:sdtPr>
        <w:sdtContent>
          <w:r>
            <w:rPr>
              <w:color w:val="000000"/>
              <w:sz w:val="24"/>
              <w:szCs w:val="24"/>
            </w:rPr>
          </w:r>
          <w:r>
            <w:rPr>
              <w:rFonts w:eastAsia="Arial Unicode MS" w:cs="Arial Unicode MS" w:ascii="Arial Unicode MS" w:hAnsi="Arial Unicode MS"/>
              <w:color w:val="000000"/>
              <w:sz w:val="24"/>
              <w:szCs w:val="24"/>
            </w:rPr>
            <w:t xml:space="preserve">→ </w:t>
          </w:r>
        </w:sdtContent>
      </w:sdt>
      <w:r>
        <w:rPr>
          <w:color w:val="000000"/>
          <w:sz w:val="24"/>
          <w:szCs w:val="24"/>
        </w:rPr>
        <w:t xml:space="preserve">Import Set staging table </w:t>
      </w:r>
      <w:sdt>
        <w:sdtPr>
          <w:tag w:val="goog_rdk_4"/>
          <w:id w:val="-63278719"/>
        </w:sdtPr>
        <w:sdtContent>
          <w:r>
            <w:rPr>
              <w:color w:val="000000"/>
              <w:sz w:val="24"/>
              <w:szCs w:val="24"/>
            </w:rPr>
          </w:r>
          <w:r>
            <w:rPr>
              <w:rFonts w:eastAsia="Arial Unicode MS" w:cs="Arial Unicode MS" w:ascii="Arial Unicode MS" w:hAnsi="Arial Unicode MS"/>
              <w:color w:val="000000"/>
              <w:sz w:val="24"/>
              <w:szCs w:val="24"/>
            </w:rPr>
            <w:t xml:space="preserve">→ </w:t>
          </w:r>
        </w:sdtContent>
      </w:sdt>
      <w:r>
        <w:rPr>
          <w:color w:val="000000"/>
          <w:sz w:val="24"/>
          <w:szCs w:val="24"/>
        </w:rPr>
        <w:t xml:space="preserve">Transform Map </w:t>
      </w:r>
      <w:sdt>
        <w:sdtPr>
          <w:tag w:val="goog_rdk_5"/>
          <w:id w:val="-1855100845"/>
        </w:sdtPr>
        <w:sdtContent>
          <w:r>
            <w:rPr>
              <w:color w:val="000000"/>
              <w:sz w:val="24"/>
              <w:szCs w:val="24"/>
            </w:rPr>
          </w:r>
          <w:r>
            <w:rPr>
              <w:rFonts w:eastAsia="Arial Unicode MS" w:cs="Arial Unicode MS" w:ascii="Arial Unicode MS" w:hAnsi="Arial Unicode MS"/>
              <w:color w:val="000000"/>
              <w:sz w:val="24"/>
              <w:szCs w:val="24"/>
            </w:rPr>
            <w:t xml:space="preserve">→ </w:t>
          </w:r>
        </w:sdtContent>
      </w:sdt>
      <w:r>
        <w:rPr>
          <w:color w:val="000000"/>
          <w:sz w:val="24"/>
          <w:szCs w:val="24"/>
        </w:rPr>
        <w:t>Employee Test table.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1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Import Set should act as a temporary staging area for incoming employee data.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4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Use the existing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Employee Import </w:t>
      </w:r>
      <w:r>
        <w:rPr>
          <w:color w:val="000000"/>
          <w:sz w:val="24"/>
          <w:szCs w:val="24"/>
        </w:rPr>
        <w:t>table for subsequent spreadsheet imports.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5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Select the appropriate spreadsheet file as the import source.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4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Maintain the correct sheet number and header row when loading spreadsheet data.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5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Define clear source-to-target field mappings.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4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Ensure all required source fields have corresponding target fields.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Create a Transform Map connecting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Employee Import </w:t>
      </w:r>
      <w:r>
        <w:rPr>
          <w:color w:val="000000"/>
          <w:sz w:val="24"/>
          <w:szCs w:val="24"/>
        </w:rPr>
        <w:t xml:space="preserve">to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>Employee Test</w:t>
      </w:r>
      <w:r>
        <w:rPr>
          <w:color w:val="000000"/>
          <w:sz w:val="24"/>
          <w:szCs w:val="24"/>
        </w:rPr>
        <w:t>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4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Use automatic field mapping where matching fields are available.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Use Mapping Assist when manual source-to-target mapping is required.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5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Ensure Employee ID is correctly mapped between the source and target tables.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4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Execute the Transform Map after the import data has been loaded successfully.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5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Create new Employee Test records for new Employee IDs.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4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Update existing Employee Test records when matching Employee IDs are identified.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5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Use Coalesce to support correct record identification during repeated imports.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Prevent unnecessary duplicate records during repeated transformations.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Review the transformation result after execution.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Verify that transformed records appear correctly in the Employee Test table.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4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Review transformation history to identify inserted, updated, and ignored records.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5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Verify that repeated identical spreadsheet imports do not create unnecessary records.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4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Maintain transformation results for review, troubleshooting, and data-quality checking.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lineRule="auto" w:line="338" w:before="98" w:after="0"/>
        <w:ind w:hanging="385" w:start="491" w:end="1258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Confirm that the import process reaches a successful or completed state before considering the operation finished.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lineRule="auto" w:line="259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Ensure the transformed employee records are available for subsequent reporting and dashboard</w:t>
      </w:r>
    </w:p>
    <w:p>
      <w:pPr>
        <w:pStyle w:val="Normal"/>
        <w:pBdr/>
        <w:spacing w:before="113" w:after="0"/>
        <w:ind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requirements.</w:t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sectPr>
          <w:type w:val="nextPage"/>
          <w:pgSz w:w="11906" w:h="16838"/>
          <w:pgMar w:left="740" w:right="0" w:gutter="0" w:header="0" w:top="660" w:footer="0" w:bottom="0"/>
          <w:pgNumType w:fmt="decimal"/>
          <w:formProt w:val="false"/>
          <w:textDirection w:val="lrTb"/>
          <w:docGrid w:type="default" w:linePitch="100" w:charSpace="0"/>
        </w:sectPr>
        <w:pStyle w:val="Normal"/>
        <w:pBdr/>
        <w:spacing w:before="0" w:after="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701" w:leader="none"/>
        </w:tabs>
        <w:spacing w:lineRule="auto" w:line="588"/>
        <w:ind w:hanging="595" w:start="700"/>
        <w:rPr>
          <w:color w:val="000000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10" wp14:anchorId="1DD525EC">
                <wp:simplePos x="0" y="0"/>
                <wp:positionH relativeFrom="page">
                  <wp:posOffset>-4445</wp:posOffset>
                </wp:positionH>
                <wp:positionV relativeFrom="page">
                  <wp:posOffset>-4445</wp:posOffset>
                </wp:positionV>
                <wp:extent cx="7571740" cy="10699115"/>
                <wp:effectExtent l="0" t="0" r="0" b="0"/>
                <wp:wrapNone/>
                <wp:docPr id="5" name="Rectangl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71880" cy="10699200"/>
                        </a:xfrm>
                        <a:prstGeom prst="rect">
                          <a:avLst/>
                        </a:prstGeom>
                        <a:solidFill>
                          <a:srgbClr val="0a0c22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7" path="m0,0l-2147483645,0l-2147483645,-2147483646l0,-2147483646xe" fillcolor="#0a0c22" stroked="f" o:allowincell="f" style="position:absolute;margin-left:-0.35pt;margin-top:-0.35pt;width:596.15pt;height:842.4pt;mso-wrap-style:none;v-text-anchor:middle;mso-position-horizontal-relative:page;mso-position-vertical-relative:page" wp14:anchorId="1DD525EC">
                <v:fill o:detectmouseclick="t" type="solid" color2="#f5f3dd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000000"/>
        </w:rPr>
        <w:t>Duplicate Management</w:t>
      </w:r>
    </w:p>
    <w:p>
      <w:pPr>
        <w:pStyle w:val="Normal"/>
        <w:spacing w:before="46" w:after="0"/>
        <w:ind w:start="106"/>
        <w:rPr>
          <w:rFonts w:ascii="Lucida Sans" w:hAnsi="Lucida Sans" w:eastAsia="Lucida Sans" w:cs="Lucida Sans"/>
          <w:color w:val="000000"/>
          <w:sz w:val="53"/>
          <w:szCs w:val="53"/>
        </w:rPr>
      </w:pPr>
      <w:r>
        <w:rPr>
          <w:rFonts w:eastAsia="Lucida Sans" w:cs="Lucida Sans" w:ascii="Lucida Sans" w:hAnsi="Lucida Sans"/>
          <w:color w:val="000000"/>
          <w:sz w:val="53"/>
          <w:szCs w:val="53"/>
        </w:rPr>
        <w:t>Requirements</w:t>
      </w:r>
    </w:p>
    <w:p>
      <w:pPr>
        <w:pStyle w:val="Normal"/>
        <w:pBdr/>
        <w:rPr>
          <w:rFonts w:ascii="Lucida Sans" w:hAnsi="Lucida Sans" w:eastAsia="Lucida Sans" w:cs="Lucida Sans"/>
          <w:color w:val="000000"/>
          <w:sz w:val="52"/>
          <w:szCs w:val="52"/>
        </w:rPr>
      </w:pPr>
      <w:r>
        <w:rPr>
          <w:rFonts w:eastAsia="Lucida Sans" w:cs="Lucida Sans" w:ascii="Lucida Sans" w:hAnsi="Lucida Sans"/>
          <w:color w:val="000000"/>
          <w:sz w:val="52"/>
          <w:szCs w:val="52"/>
        </w:rPr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Use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Employee ID </w:t>
      </w:r>
      <w:r>
        <w:rPr>
          <w:color w:val="000000"/>
          <w:sz w:val="24"/>
          <w:szCs w:val="24"/>
        </w:rPr>
        <w:t>as the primary means to identify existing employee records.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1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Configure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Coalesce </w:t>
      </w:r>
      <w:r>
        <w:rPr>
          <w:color w:val="000000"/>
          <w:sz w:val="24"/>
          <w:szCs w:val="24"/>
        </w:rPr>
        <w:t>on Employee ID to support reliable record matching.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Employee ID should remain consistent across repeated spreadsheet imports.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When Employee ID matches an existing record, update the existing employee record.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When Employee ID does not exist, insert a new employee record.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Repeated identical imports should not create additional employee records.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Prevent duplicate records caused by repeated spreadsheet uploads.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Detect changes in existing employee information using the Employee ID.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lineRule="auto" w:line="336" w:before="94" w:after="0"/>
        <w:ind w:hanging="385" w:start="491" w:end="1132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Allow updated employee details such as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Employee Name </w:t>
      </w:r>
      <w:r>
        <w:rPr>
          <w:color w:val="000000"/>
          <w:sz w:val="24"/>
          <w:szCs w:val="24"/>
        </w:rPr>
        <w:t xml:space="preserve">and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Email </w:t>
      </w:r>
      <w:r>
        <w:rPr>
          <w:color w:val="000000"/>
          <w:sz w:val="24"/>
          <w:szCs w:val="24"/>
        </w:rPr>
        <w:t>to replace older values when the Employee ID matches.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lineRule="auto" w:line="274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Ensure new Employee IDs are treated as new employee records.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Review duplicate or conflicting Employee IDs before transformation where required.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Ensure the field used for Coalesce is mapped correctly between the source and target tables.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Maintain consistent Employee ID values between the spreadsheet and Employee Test table.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Review transformation history after each import to verify duplicate handling.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4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Categorize import results as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Inserted, Updated, Ignored, or Error </w:t>
      </w:r>
      <w:r>
        <w:rPr>
          <w:color w:val="000000"/>
          <w:sz w:val="24"/>
          <w:szCs w:val="24"/>
        </w:rPr>
        <w:t>where applicable.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Verify that ignored records do not create additional employee records.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Verify that updated records retain the same Employee ID.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Verify that newly inserted records contain the required employee information.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Use transformation results to support auditing and troubleshooting.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Maintain a clean and consistent Employee Test table after repeated imports.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lineRule="auto" w:line="331" w:before="99" w:after="0"/>
        <w:ind w:hanging="385" w:start="491" w:end="1138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Validate duplicate-handling behavior by importing the same spreadsheet again and reviewing the transformation results. In the documented example, the repeated four-row import resulted in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0 inserted, 0 updated, and 4 ignored </w:t>
      </w:r>
      <w:r>
        <w:rPr>
          <w:color w:val="000000"/>
          <w:sz w:val="24"/>
          <w:szCs w:val="24"/>
        </w:rPr>
        <w:t>records.</w:t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sectPr>
          <w:type w:val="nextPage"/>
          <w:pgSz w:w="11906" w:h="16838"/>
          <w:pgMar w:left="740" w:right="0" w:gutter="0" w:header="0" w:top="660" w:footer="0" w:bottom="0"/>
          <w:pgNumType w:fmt="decimal"/>
          <w:formProt w:val="false"/>
          <w:textDirection w:val="lrTb"/>
          <w:docGrid w:type="default" w:linePitch="100" w:charSpace="0"/>
        </w:sectPr>
        <w:pStyle w:val="Normal"/>
        <w:pBdr/>
        <w:spacing w:before="0" w:after="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724" w:leader="none"/>
        </w:tabs>
        <w:ind w:hanging="618" w:start="723"/>
        <w:rPr>
          <w:color w:val="000000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12" wp14:anchorId="1DD525EE">
                <wp:simplePos x="0" y="0"/>
                <wp:positionH relativeFrom="page">
                  <wp:posOffset>-4445</wp:posOffset>
                </wp:positionH>
                <wp:positionV relativeFrom="page">
                  <wp:posOffset>-4445</wp:posOffset>
                </wp:positionV>
                <wp:extent cx="7571740" cy="10699115"/>
                <wp:effectExtent l="0" t="0" r="0" b="0"/>
                <wp:wrapNone/>
                <wp:docPr id="6" name="Rectangl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71880" cy="10699200"/>
                        </a:xfrm>
                        <a:prstGeom prst="rect">
                          <a:avLst/>
                        </a:prstGeom>
                        <a:solidFill>
                          <a:srgbClr val="0a0c22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9" path="m0,0l-2147483645,0l-2147483645,-2147483646l0,-2147483646xe" fillcolor="#0a0c22" stroked="f" o:allowincell="f" style="position:absolute;margin-left:-0.35pt;margin-top:-0.35pt;width:596.15pt;height:842.4pt;mso-wrap-style:none;v-text-anchor:middle;mso-position-horizontal-relative:page;mso-position-vertical-relative:page" wp14:anchorId="1DD525EE">
                <v:fill o:detectmouseclick="t" type="solid" color2="#f5f3dd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000000"/>
        </w:rPr>
        <w:t>Validation Requirements</w:t>
      </w:r>
    </w:p>
    <w:p>
      <w:pPr>
        <w:pStyle w:val="Normal"/>
        <w:pBdr/>
        <w:rPr>
          <w:rFonts w:ascii="Lucida Sans" w:hAnsi="Lucida Sans" w:eastAsia="Lucida Sans" w:cs="Lucida Sans"/>
          <w:color w:val="000000"/>
          <w:sz w:val="51"/>
          <w:szCs w:val="51"/>
        </w:rPr>
      </w:pPr>
      <w:r>
        <w:rPr>
          <w:rFonts w:eastAsia="Lucida Sans" w:cs="Lucida Sans" w:ascii="Lucida Sans" w:hAnsi="Lucida Sans"/>
          <w:color w:val="000000"/>
          <w:sz w:val="51"/>
          <w:szCs w:val="51"/>
        </w:rPr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Confirm imported records appear correctly in the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Employee Test </w:t>
      </w:r>
      <w:r>
        <w:rPr>
          <w:color w:val="000000"/>
          <w:sz w:val="24"/>
          <w:szCs w:val="24"/>
        </w:rPr>
        <w:t>table after transformation.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Verify each source field is mapped to the correct target field.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4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Verify that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Employee ID </w:t>
      </w:r>
      <w:r>
        <w:rPr>
          <w:color w:val="000000"/>
          <w:sz w:val="24"/>
          <w:szCs w:val="24"/>
        </w:rPr>
        <w:t>values are imported correctly.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Verify Employee Name, Email, Department, and Location values after transformation.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Check that the number of transformed records matches the expected import results.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Validate that transformation rules are applied successfully.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Review transformation history after every import.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Check the import state to confirm successful completion.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1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Review transformation results for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Inserted, Updated, and Ignored </w:t>
      </w:r>
      <w:r>
        <w:rPr>
          <w:color w:val="000000"/>
          <w:sz w:val="24"/>
          <w:szCs w:val="24"/>
        </w:rPr>
        <w:t>records.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Verify that new Employee IDs create new records.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Verify that matching Employee IDs update existing records.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Confirm repeated imports do not create unnecessary duplicate records.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5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Verify that Coalesce identifies existing records correctly.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4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Check that changed employee information is reflected in the existing record.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5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Confirm that identical repeated data is handled without creating additional records.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Identify any failed, skipped, or problematic records for further review.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4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Verify that the final employee records contain the required fields.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Confirm the imported data is suitable for generating employee reports.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1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Verify employee records can be grouped by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Department </w:t>
      </w:r>
      <w:r>
        <w:rPr>
          <w:color w:val="000000"/>
          <w:sz w:val="24"/>
          <w:szCs w:val="24"/>
        </w:rPr>
        <w:t xml:space="preserve">and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Location </w:t>
      </w:r>
      <w:r>
        <w:rPr>
          <w:color w:val="000000"/>
          <w:sz w:val="24"/>
          <w:szCs w:val="24"/>
        </w:rPr>
        <w:t>for reporting.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Review the final data for consistency before using it in reports and dashboards.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Use transformation history to verify the outcome of repeated imports and duplicate handling.</w:t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sectPr>
          <w:type w:val="nextPage"/>
          <w:pgSz w:w="11906" w:h="16838"/>
          <w:pgMar w:left="740" w:right="0" w:gutter="0" w:header="0" w:top="660" w:footer="0" w:bottom="0"/>
          <w:pgNumType w:fmt="decimal"/>
          <w:formProt w:val="false"/>
          <w:textDirection w:val="lrTb"/>
          <w:docGrid w:type="default" w:linePitch="100" w:charSpace="0"/>
        </w:sectPr>
        <w:pStyle w:val="Normal"/>
        <w:pBdr/>
        <w:spacing w:before="0" w:after="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685" w:leader="none"/>
        </w:tabs>
        <w:ind w:hanging="579" w:start="684"/>
        <w:rPr>
          <w:color w:val="000000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14" wp14:anchorId="1DD525F0">
                <wp:simplePos x="0" y="0"/>
                <wp:positionH relativeFrom="page">
                  <wp:posOffset>-4445</wp:posOffset>
                </wp:positionH>
                <wp:positionV relativeFrom="page">
                  <wp:posOffset>-4445</wp:posOffset>
                </wp:positionV>
                <wp:extent cx="7571740" cy="10699115"/>
                <wp:effectExtent l="0" t="0" r="0" b="0"/>
                <wp:wrapNone/>
                <wp:docPr id="7" name="Rectangl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71880" cy="10699200"/>
                        </a:xfrm>
                        <a:prstGeom prst="rect">
                          <a:avLst/>
                        </a:prstGeom>
                        <a:solidFill>
                          <a:srgbClr val="0a0c22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11" path="m0,0l-2147483645,0l-2147483645,-2147483646l0,-2147483646xe" fillcolor="#0a0c22" stroked="f" o:allowincell="f" style="position:absolute;margin-left:-0.35pt;margin-top:-0.35pt;width:596.15pt;height:842.4pt;mso-wrap-style:none;v-text-anchor:middle;mso-position-horizontal-relative:page;mso-position-vertical-relative:page" wp14:anchorId="1DD525F0">
                <v:fill o:detectmouseclick="t" type="solid" color2="#f5f3dd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000000"/>
        </w:rPr>
        <w:t>Reporting Requirements</w:t>
      </w:r>
    </w:p>
    <w:p>
      <w:pPr>
        <w:pStyle w:val="Normal"/>
        <w:pBdr/>
        <w:rPr>
          <w:rFonts w:ascii="Lucida Sans" w:hAnsi="Lucida Sans" w:eastAsia="Lucida Sans" w:cs="Lucida Sans"/>
          <w:color w:val="000000"/>
          <w:sz w:val="51"/>
          <w:szCs w:val="51"/>
        </w:rPr>
      </w:pPr>
      <w:r>
        <w:rPr>
          <w:rFonts w:eastAsia="Lucida Sans" w:cs="Lucida Sans" w:ascii="Lucida Sans" w:hAnsi="Lucida Sans"/>
          <w:color w:val="000000"/>
          <w:sz w:val="51"/>
          <w:szCs w:val="51"/>
        </w:rPr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Create an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Employees by Department </w:t>
      </w:r>
      <w:r>
        <w:rPr>
          <w:color w:val="000000"/>
          <w:sz w:val="24"/>
          <w:szCs w:val="24"/>
        </w:rPr>
        <w:t>report to show employee distribution across departments.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1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Create an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Employees by Location </w:t>
      </w:r>
      <w:r>
        <w:rPr>
          <w:color w:val="000000"/>
          <w:sz w:val="24"/>
          <w:szCs w:val="24"/>
        </w:rPr>
        <w:t>report to show employee distribution across locations.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4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Create an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Employee List Report </w:t>
      </w:r>
      <w:r>
        <w:rPr>
          <w:color w:val="000000"/>
          <w:sz w:val="24"/>
          <w:szCs w:val="24"/>
        </w:rPr>
        <w:t>containing detailed employee information.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lineRule="auto" w:line="336" w:before="94" w:after="0"/>
        <w:ind w:hanging="385" w:start="491" w:end="1259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Include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Employee ID, Employee Name, Email, Department, and Location </w:t>
      </w:r>
      <w:r>
        <w:rPr>
          <w:color w:val="000000"/>
          <w:sz w:val="24"/>
          <w:szCs w:val="24"/>
        </w:rPr>
        <w:t>in the employee list report.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lineRule="auto" w:line="274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Use appropriate aggregation such as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Count </w:t>
      </w:r>
      <w:r>
        <w:rPr>
          <w:color w:val="000000"/>
          <w:sz w:val="24"/>
          <w:szCs w:val="24"/>
        </w:rPr>
        <w:t>for department and location reports.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1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Use a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Pie Chart </w:t>
      </w:r>
      <w:r>
        <w:rPr>
          <w:color w:val="000000"/>
          <w:sz w:val="24"/>
          <w:szCs w:val="24"/>
        </w:rPr>
        <w:t>to visualize employees by department.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4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Use a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Bar Chart </w:t>
      </w:r>
      <w:r>
        <w:rPr>
          <w:color w:val="000000"/>
          <w:sz w:val="24"/>
          <w:szCs w:val="24"/>
        </w:rPr>
        <w:t>to visualize employees by location.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Provide a clear summary of the total employee records available in the Employee Test table.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Ensure reports use the transformed employee data from the Employee Test table.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Reports should reflect newly inserted employee records.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Reports should reflect updated employee records.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Reports should provide meaningful visibility into employee distribution.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Maintain consistent report names for easy identification.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Reports should be saved after successful configuration.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5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Reports should be available for addition to the Employee Analytics Dashboard.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4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Reports should support centralized monitoring of employee information.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Report data should be reviewed to ensure that it matches the Employee Test table.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Reports should help administrators understand employee distribution by department and location.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The reporting structure should support further analysis of imported employee data.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Reports should provide a simple and understandable presentation for users.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lineRule="auto" w:line="336" w:before="96" w:after="0"/>
        <w:ind w:hanging="385" w:start="491" w:end="1393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The three reports should collectively provide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>summary, distribution, and detailed employee information</w:t>
      </w:r>
      <w:r>
        <w:rPr>
          <w:color w:val="000000"/>
          <w:sz w:val="24"/>
          <w:szCs w:val="24"/>
        </w:rPr>
        <w:t>.</w:t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sectPr>
          <w:type w:val="nextPage"/>
          <w:pgSz w:w="11906" w:h="16838"/>
          <w:pgMar w:left="740" w:right="0" w:gutter="0" w:header="0" w:top="660" w:footer="0" w:bottom="0"/>
          <w:pgNumType w:fmt="decimal"/>
          <w:formProt w:val="false"/>
          <w:textDirection w:val="lrTb"/>
          <w:docGrid w:type="default" w:linePitch="100" w:charSpace="0"/>
        </w:sectPr>
        <w:pStyle w:val="Normal"/>
        <w:pBdr/>
        <w:spacing w:before="0" w:after="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Heading1"/>
        <w:numPr>
          <w:ilvl w:val="0"/>
          <w:numId w:val="1"/>
        </w:numPr>
        <w:tabs>
          <w:tab w:val="left" w:pos="720" w:leader="none"/>
        </w:tabs>
        <w:ind w:hanging="614" w:start="719"/>
        <w:rPr>
          <w:color w:val="000000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16" wp14:anchorId="1DD525F2">
                <wp:simplePos x="0" y="0"/>
                <wp:positionH relativeFrom="page">
                  <wp:posOffset>-4445</wp:posOffset>
                </wp:positionH>
                <wp:positionV relativeFrom="page">
                  <wp:posOffset>-4445</wp:posOffset>
                </wp:positionV>
                <wp:extent cx="7571740" cy="10699115"/>
                <wp:effectExtent l="0" t="0" r="0" b="0"/>
                <wp:wrapNone/>
                <wp:docPr id="8" name="Rectangl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71880" cy="10699200"/>
                        </a:xfrm>
                        <a:prstGeom prst="rect">
                          <a:avLst/>
                        </a:prstGeom>
                        <a:solidFill>
                          <a:srgbClr val="0a0c22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6" path="m0,0l-2147483645,0l-2147483645,-2147483646l0,-2147483646xe" fillcolor="#0a0c22" stroked="f" o:allowincell="f" style="position:absolute;margin-left:-0.35pt;margin-top:-0.35pt;width:596.15pt;height:842.4pt;mso-wrap-style:none;v-text-anchor:middle;mso-position-horizontal-relative:page;mso-position-vertical-relative:page" wp14:anchorId="1DD525F2">
                <v:fill o:detectmouseclick="t" type="solid" color2="#f5f3dd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000000"/>
        </w:rPr>
        <w:t>Dashboard Requirements</w:t>
      </w:r>
    </w:p>
    <w:p>
      <w:pPr>
        <w:pStyle w:val="Normal"/>
        <w:pBdr/>
        <w:rPr>
          <w:rFonts w:ascii="Lucida Sans" w:hAnsi="Lucida Sans" w:eastAsia="Lucida Sans" w:cs="Lucida Sans"/>
          <w:color w:val="000000"/>
          <w:sz w:val="51"/>
          <w:szCs w:val="51"/>
        </w:rPr>
      </w:pPr>
      <w:r>
        <w:rPr>
          <w:rFonts w:eastAsia="Lucida Sans" w:cs="Lucida Sans" w:ascii="Lucida Sans" w:hAnsi="Lucida Sans"/>
          <w:color w:val="000000"/>
          <w:sz w:val="51"/>
          <w:szCs w:val="51"/>
        </w:rPr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Create an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Employee Analytics Dashboard </w:t>
      </w:r>
      <w:r>
        <w:rPr>
          <w:color w:val="000000"/>
          <w:sz w:val="24"/>
          <w:szCs w:val="24"/>
        </w:rPr>
        <w:t>as a centralized view of employee information.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1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Add the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Employees by Department </w:t>
      </w:r>
      <w:r>
        <w:rPr>
          <w:color w:val="000000"/>
          <w:sz w:val="24"/>
          <w:szCs w:val="24"/>
        </w:rPr>
        <w:t>report to the dashboard.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4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Add the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Employees by Location </w:t>
      </w:r>
      <w:r>
        <w:rPr>
          <w:color w:val="000000"/>
          <w:sz w:val="24"/>
          <w:szCs w:val="24"/>
        </w:rPr>
        <w:t>report to the dashboard.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Add the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Employee List Report </w:t>
      </w:r>
      <w:r>
        <w:rPr>
          <w:color w:val="000000"/>
          <w:sz w:val="24"/>
          <w:szCs w:val="24"/>
        </w:rPr>
        <w:t>to the dashboard.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4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Present employee information in a clear and organized layout.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5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Provide a quick overview of employee distribution by department.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4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Provide a quick overview of employee distribution by location.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Provide access to detailed employee information through the Employee List Report.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3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Ensure dashboard reports are based on the latest available Employee Test data.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Allow administrators to monitor employee information from a single centralized location.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5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Provide visual representation of employee data through charts and reports.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4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Keep the dashboard layout simple and easy for users to understand.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5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Allow relevant reports to be added or removed from the dashboard when required.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4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Support dashboard sharing with appropriate users, groups, or roles.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5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Restrict dashboard access according to defined user or role requirements.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Ensure dashboard users only receive access appropriate to their responsibilities.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4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Provide a centralized view that reduces the need to check individual reports separately.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before="106" w:after="0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Use the dashboard to support employee-data monitoring and analysis.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lineRule="auto" w:line="338" w:before="96" w:after="0"/>
        <w:ind w:hanging="385" w:start="491" w:end="183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Review dashboard information after imports to ensure that the displayed data reflects the Employee Test table.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lineRule="auto" w:line="266"/>
        <w:ind w:hanging="386" w:start="4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Support future expansion with additional employee-related reports if required.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91" w:leader="none"/>
          <w:tab w:val="left" w:pos="492" w:leader="none"/>
        </w:tabs>
        <w:spacing w:lineRule="auto" w:line="336" w:before="96" w:after="0"/>
        <w:ind w:hanging="385" w:start="491" w:end="2135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Ensure the dashboard brings together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department, location, and detailed employee information </w:t>
      </w:r>
      <w:r>
        <w:rPr>
          <w:color w:val="000000"/>
          <w:sz w:val="24"/>
          <w:szCs w:val="24"/>
        </w:rPr>
        <w:t>in one view.</w:t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sectPr>
          <w:type w:val="nextPage"/>
          <w:pgSz w:w="11906" w:h="16838"/>
          <w:pgMar w:left="740" w:right="0" w:gutter="0" w:header="0" w:top="660" w:footer="0" w:bottom="0"/>
          <w:pgNumType w:fmt="decimal"/>
          <w:formProt w:val="false"/>
          <w:textDirection w:val="lrTb"/>
          <w:docGrid w:type="default" w:linePitch="100" w:charSpace="0"/>
        </w:sectPr>
        <w:pStyle w:val="Normal"/>
        <w:pBdr/>
        <w:spacing w:before="0" w:after="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712" w:leader="none"/>
        </w:tabs>
        <w:spacing w:lineRule="auto" w:line="586"/>
        <w:ind w:hanging="606" w:start="711"/>
        <w:rPr>
          <w:rFonts w:ascii="Lucida Sans" w:hAnsi="Lucida Sans" w:eastAsia="Lucida Sans" w:cs="Lucida Sans"/>
          <w:color w:val="000000"/>
          <w:sz w:val="52"/>
          <w:szCs w:val="52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18" wp14:anchorId="1DD525F4">
                <wp:simplePos x="0" y="0"/>
                <wp:positionH relativeFrom="page">
                  <wp:posOffset>-4445</wp:posOffset>
                </wp:positionH>
                <wp:positionV relativeFrom="page">
                  <wp:posOffset>-4445</wp:posOffset>
                </wp:positionV>
                <wp:extent cx="7571740" cy="10699115"/>
                <wp:effectExtent l="0" t="0" r="0" b="0"/>
                <wp:wrapNone/>
                <wp:docPr id="9" name="Rectangl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71880" cy="10699200"/>
                        </a:xfrm>
                        <a:prstGeom prst="rect">
                          <a:avLst/>
                        </a:prstGeom>
                        <a:solidFill>
                          <a:srgbClr val="0a0c22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3" path="m0,0l-2147483645,0l-2147483645,-2147483646l0,-2147483646xe" fillcolor="#0a0c22" stroked="f" o:allowincell="f" style="position:absolute;margin-left:-0.35pt;margin-top:-0.35pt;width:596.15pt;height:842.4pt;mso-wrap-style:none;v-text-anchor:middle;mso-position-horizontal-relative:page;mso-position-vertical-relative:page" wp14:anchorId="1DD525F4">
                <v:fill o:detectmouseclick="t" type="solid" color2="#f5f3dd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Lucida Sans" w:cs="Lucida Sans" w:ascii="Lucida Sans" w:hAnsi="Lucida Sans"/>
          <w:color w:val="000000"/>
          <w:sz w:val="52"/>
          <w:szCs w:val="52"/>
        </w:rPr>
        <w:t>Learning &amp; 10. Requirement Summary</w:t>
      </w:r>
    </w:p>
    <w:p>
      <w:pPr>
        <w:pStyle w:val="Normal"/>
        <w:pBdr/>
        <w:spacing w:before="6" w:after="0"/>
        <w:rPr>
          <w:rFonts w:ascii="Lucida Sans" w:hAnsi="Lucida Sans" w:eastAsia="Lucida Sans" w:cs="Lucida Sans"/>
          <w:color w:val="000000"/>
          <w:sz w:val="46"/>
          <w:szCs w:val="46"/>
        </w:rPr>
      </w:pPr>
      <w:r>
        <w:rPr>
          <w:rFonts w:eastAsia="Lucida Sans" w:cs="Lucida Sans" w:ascii="Lucida Sans" w:hAnsi="Lucida Sans"/>
          <w:color w:val="000000"/>
          <w:sz w:val="46"/>
          <w:szCs w:val="46"/>
        </w:rPr>
      </w:r>
    </w:p>
    <w:p>
      <w:pPr>
        <w:pStyle w:val="Normal"/>
        <w:ind w:start="10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Learning requirements</w:t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116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Understand the purpose of </w:t>
      </w:r>
      <w:r>
        <w:rPr>
          <w:rFonts w:eastAsia="Arial" w:cs="Arial" w:ascii="Arial" w:hAnsi="Arial"/>
          <w:b/>
          <w:bCs/>
          <w:color w:val="000000"/>
          <w:sz w:val="23"/>
          <w:szCs w:val="23"/>
        </w:rPr>
        <w:t xml:space="preserve">Import Sets </w:t>
      </w:r>
      <w:r>
        <w:rPr>
          <w:color w:val="000000"/>
          <w:sz w:val="23"/>
          <w:szCs w:val="23"/>
        </w:rPr>
        <w:t>in ServiceNow.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6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Learn how Import Sets act as a staging area for external data.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6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Understand how spreadsheet data is loaded into an Import Set.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1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Understand the purpose of </w:t>
      </w:r>
      <w:r>
        <w:rPr>
          <w:rFonts w:eastAsia="Arial" w:cs="Arial" w:ascii="Arial" w:hAnsi="Arial"/>
          <w:b/>
          <w:bCs/>
          <w:color w:val="000000"/>
          <w:sz w:val="23"/>
          <w:szCs w:val="23"/>
        </w:rPr>
        <w:t>Transform Maps</w:t>
      </w:r>
      <w:r>
        <w:rPr>
          <w:color w:val="000000"/>
          <w:sz w:val="23"/>
          <w:szCs w:val="23"/>
        </w:rPr>
        <w:t>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6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Learn how source fields are mapped to target fields.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4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Understand the relationship between the </w:t>
      </w:r>
      <w:r>
        <w:rPr>
          <w:rFonts w:eastAsia="Arial" w:cs="Arial" w:ascii="Arial" w:hAnsi="Arial"/>
          <w:b/>
          <w:bCs/>
          <w:color w:val="000000"/>
          <w:sz w:val="23"/>
          <w:szCs w:val="23"/>
        </w:rPr>
        <w:t xml:space="preserve">Employee Import </w:t>
      </w:r>
      <w:r>
        <w:rPr>
          <w:color w:val="000000"/>
          <w:sz w:val="23"/>
          <w:szCs w:val="23"/>
        </w:rPr>
        <w:t xml:space="preserve">and </w:t>
      </w:r>
      <w:r>
        <w:rPr>
          <w:rFonts w:eastAsia="Arial" w:cs="Arial" w:ascii="Arial" w:hAnsi="Arial"/>
          <w:b/>
          <w:bCs/>
          <w:color w:val="000000"/>
          <w:sz w:val="23"/>
          <w:szCs w:val="23"/>
        </w:rPr>
        <w:t xml:space="preserve">Employee Test </w:t>
      </w:r>
      <w:r>
        <w:rPr>
          <w:color w:val="000000"/>
          <w:sz w:val="23"/>
          <w:szCs w:val="23"/>
        </w:rPr>
        <w:t>tables.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1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Learn how </w:t>
      </w:r>
      <w:r>
        <w:rPr>
          <w:rFonts w:eastAsia="Arial" w:cs="Arial" w:ascii="Arial" w:hAnsi="Arial"/>
          <w:b/>
          <w:bCs/>
          <w:color w:val="000000"/>
          <w:sz w:val="23"/>
          <w:szCs w:val="23"/>
        </w:rPr>
        <w:t xml:space="preserve">Auto Map Matching Fields </w:t>
      </w:r>
      <w:r>
        <w:rPr>
          <w:color w:val="000000"/>
          <w:sz w:val="23"/>
          <w:szCs w:val="23"/>
        </w:rPr>
        <w:t>can assist with field mapping.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4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Understand the purpose of </w:t>
      </w:r>
      <w:r>
        <w:rPr>
          <w:rFonts w:eastAsia="Arial" w:cs="Arial" w:ascii="Arial" w:hAnsi="Arial"/>
          <w:b/>
          <w:bCs/>
          <w:color w:val="000000"/>
          <w:sz w:val="23"/>
          <w:szCs w:val="23"/>
        </w:rPr>
        <w:t>Mapping Assist</w:t>
      </w:r>
      <w:r>
        <w:rPr>
          <w:color w:val="000000"/>
          <w:sz w:val="23"/>
          <w:szCs w:val="23"/>
        </w:rPr>
        <w:t>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3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Understand the role of </w:t>
      </w:r>
      <w:r>
        <w:rPr>
          <w:rFonts w:eastAsia="Arial" w:cs="Arial" w:ascii="Arial" w:hAnsi="Arial"/>
          <w:b/>
          <w:bCs/>
          <w:color w:val="000000"/>
          <w:sz w:val="23"/>
          <w:szCs w:val="23"/>
        </w:rPr>
        <w:t xml:space="preserve">Coalesce </w:t>
      </w:r>
      <w:r>
        <w:rPr>
          <w:color w:val="000000"/>
          <w:sz w:val="23"/>
          <w:szCs w:val="23"/>
        </w:rPr>
        <w:t>in identifying existing records.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4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Learn how Employee ID can be used to identify employee records.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3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Understand the difference between </w:t>
      </w:r>
      <w:r>
        <w:rPr>
          <w:rFonts w:eastAsia="Arial" w:cs="Arial" w:ascii="Arial" w:hAnsi="Arial"/>
          <w:b/>
          <w:bCs/>
          <w:color w:val="000000"/>
          <w:sz w:val="23"/>
          <w:szCs w:val="23"/>
        </w:rPr>
        <w:t>new records and existing records</w:t>
      </w:r>
      <w:r>
        <w:rPr>
          <w:color w:val="000000"/>
          <w:sz w:val="23"/>
          <w:szCs w:val="23"/>
        </w:rPr>
        <w:t>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6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Learn how new employee records are inserted.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3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Learn how existing employee records are updated.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6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Understand how repeated imports are handled.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6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Learn how duplicate records can be prevented during repeated imports.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1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Understand </w:t>
      </w:r>
      <w:r>
        <w:rPr>
          <w:rFonts w:eastAsia="Arial" w:cs="Arial" w:ascii="Arial" w:hAnsi="Arial"/>
          <w:b/>
          <w:bCs/>
          <w:color w:val="000000"/>
          <w:sz w:val="23"/>
          <w:szCs w:val="23"/>
        </w:rPr>
        <w:t xml:space="preserve">Inserted, Updated, and Ignored </w:t>
      </w:r>
      <w:r>
        <w:rPr>
          <w:color w:val="000000"/>
          <w:sz w:val="23"/>
          <w:szCs w:val="23"/>
        </w:rPr>
        <w:t>import results.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6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Learn how to review transformation results after an import.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6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Practice checking imported records for correctness.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3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Learn how to identify incorrect or incomplete employee information.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6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Understand the importance of consistent employee data.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3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Learn how employee data can be grouped by </w:t>
      </w:r>
      <w:r>
        <w:rPr>
          <w:rFonts w:eastAsia="Arial" w:cs="Arial" w:ascii="Arial" w:hAnsi="Arial"/>
          <w:b/>
          <w:bCs/>
          <w:color w:val="000000"/>
          <w:sz w:val="23"/>
          <w:szCs w:val="23"/>
        </w:rPr>
        <w:t xml:space="preserve">Department </w:t>
      </w:r>
      <w:r>
        <w:rPr>
          <w:color w:val="000000"/>
          <w:sz w:val="23"/>
          <w:szCs w:val="23"/>
        </w:rPr>
        <w:t xml:space="preserve">and </w:t>
      </w:r>
      <w:r>
        <w:rPr>
          <w:rFonts w:eastAsia="Arial" w:cs="Arial" w:ascii="Arial" w:hAnsi="Arial"/>
          <w:b/>
          <w:bCs/>
          <w:color w:val="000000"/>
          <w:sz w:val="23"/>
          <w:szCs w:val="23"/>
        </w:rPr>
        <w:t>Location</w:t>
      </w:r>
      <w:r>
        <w:rPr>
          <w:color w:val="000000"/>
          <w:sz w:val="23"/>
          <w:szCs w:val="23"/>
        </w:rPr>
        <w:t>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3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Understand the purpose of basic ServiceNow reports.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6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Learn how to create reports using transformed employee data.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6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Understand how multiple reports can be combined into a dashboard.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4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Learn how dashboards provide a centralized view of information.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5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Understand how dashboard access can be controlled for users, groups, and roles.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6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Develop basic troubleshooting skills for import and transformation issues.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3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Gain practical understanding of the overall employee data import process.</w:t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spacing w:before="10" w:after="0"/>
        <w:rPr>
          <w:color w:val="000000"/>
          <w:sz w:val="11"/>
          <w:szCs w:val="11"/>
        </w:rPr>
      </w:pPr>
      <w:r>
        <w:rPr>
          <w:color w:val="000000"/>
          <w:sz w:val="11"/>
          <w:szCs w:val="11"/>
        </w:rPr>
        <mc:AlternateContent>
          <mc:Choice Requires="wps">
            <w:drawing>
              <wp:anchor behindDoc="0" distT="0" distB="0" distL="113665" distR="114300" simplePos="0" locked="0" layoutInCell="0" allowOverlap="1" relativeHeight="22" wp14:anchorId="1DD525F6">
                <wp:simplePos x="0" y="0"/>
                <wp:positionH relativeFrom="column">
                  <wp:posOffset>177165</wp:posOffset>
                </wp:positionH>
                <wp:positionV relativeFrom="paragraph">
                  <wp:posOffset>98425</wp:posOffset>
                </wp:positionV>
                <wp:extent cx="6496050" cy="29845"/>
                <wp:effectExtent l="0" t="0" r="0" b="0"/>
                <wp:wrapTopAndBottom/>
                <wp:docPr id="10" name="Freeform: Shap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6200" cy="29880"/>
                        </a:xfrm>
                        <a:custGeom>
                          <a:avLst/>
                          <a:gdLst>
                            <a:gd name="textAreaLeft" fmla="*/ 0 w 3682800"/>
                            <a:gd name="textAreaRight" fmla="*/ 3683160 w 3682800"/>
                            <a:gd name="textAreaTop" fmla="*/ 0 h 16920"/>
                            <a:gd name="textAreaBottom" fmla="*/ 17280 h 169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486525" h="20320">
                              <a:moveTo>
                                <a:pt x="6482080" y="0"/>
                              </a:moveTo>
                              <a:lnTo>
                                <a:pt x="4445" y="0"/>
                              </a:lnTo>
                              <a:lnTo>
                                <a:pt x="0" y="4445"/>
                              </a:lnTo>
                              <a:lnTo>
                                <a:pt x="0" y="9525"/>
                              </a:lnTo>
                              <a:lnTo>
                                <a:pt x="0" y="15240"/>
                              </a:lnTo>
                              <a:lnTo>
                                <a:pt x="4445" y="19685"/>
                              </a:lnTo>
                              <a:lnTo>
                                <a:pt x="6482080" y="19685"/>
                              </a:lnTo>
                              <a:lnTo>
                                <a:pt x="6486525" y="15240"/>
                              </a:lnTo>
                              <a:lnTo>
                                <a:pt x="6486525" y="4445"/>
                              </a:lnTo>
                              <a:lnTo>
                                <a:pt x="64820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ad7e9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sectPr>
          <w:type w:val="nextPage"/>
          <w:pgSz w:w="11906" w:h="16838"/>
          <w:pgMar w:left="740" w:right="0" w:gutter="0" w:header="0" w:top="660" w:footer="0" w:bottom="0"/>
          <w:pgNumType w:fmt="decimal"/>
          <w:formProt w:val="false"/>
          <w:textDirection w:val="lrTb"/>
          <w:docGrid w:type="default" w:linePitch="100" w:charSpace="0"/>
        </w:sectPr>
        <w:pStyle w:val="Normal"/>
        <w:pBdr/>
        <w:spacing w:before="0" w:after="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spacing w:before="22" w:after="0"/>
        <w:ind w:start="106"/>
        <w:rPr>
          <w:rFonts w:ascii="Lucida Sans" w:hAnsi="Lucida Sans" w:eastAsia="Lucida Sans" w:cs="Lucida Sans"/>
          <w:color w:val="000000"/>
          <w:sz w:val="26"/>
          <w:szCs w:val="26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20" wp14:anchorId="1DD525F8">
                <wp:simplePos x="0" y="0"/>
                <wp:positionH relativeFrom="page">
                  <wp:posOffset>-4445</wp:posOffset>
                </wp:positionH>
                <wp:positionV relativeFrom="page">
                  <wp:posOffset>-4445</wp:posOffset>
                </wp:positionV>
                <wp:extent cx="7571740" cy="10699115"/>
                <wp:effectExtent l="0" t="0" r="0" b="0"/>
                <wp:wrapNone/>
                <wp:docPr id="11" name="Rectangl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71880" cy="10699200"/>
                        </a:xfrm>
                        <a:prstGeom prst="rect">
                          <a:avLst/>
                        </a:prstGeom>
                        <a:solidFill>
                          <a:srgbClr val="0a0c22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10" path="m0,0l-2147483645,0l-2147483645,-2147483646l0,-2147483646xe" fillcolor="#0a0c22" stroked="f" o:allowincell="f" style="position:absolute;margin-left:-0.35pt;margin-top:-0.35pt;width:596.15pt;height:842.4pt;mso-wrap-style:none;v-text-anchor:middle;mso-position-horizontal-relative:page;mso-position-vertical-relative:page" wp14:anchorId="1DD525F8">
                <v:fill o:detectmouseclick="t" type="solid" color2="#f5f3dd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Lucida Sans" w:cs="Lucida Sans" w:ascii="Lucida Sans" w:hAnsi="Lucida Sans"/>
          <w:color w:val="000000"/>
          <w:sz w:val="26"/>
          <w:szCs w:val="26"/>
        </w:rPr>
        <w:t>Requirement Summary</w:t>
      </w:r>
    </w:p>
    <w:p>
      <w:pPr>
        <w:pStyle w:val="Normal"/>
        <w:pBdr/>
        <w:rPr>
          <w:rFonts w:ascii="Lucida Sans" w:hAnsi="Lucida Sans" w:eastAsia="Lucida Sans" w:cs="Lucida Sans"/>
          <w:color w:val="000000"/>
          <w:sz w:val="26"/>
          <w:szCs w:val="26"/>
        </w:rPr>
      </w:pPr>
      <w:r>
        <w:rPr>
          <w:rFonts w:eastAsia="Lucida Sans" w:cs="Lucida Sans" w:ascii="Lucida Sans" w:hAnsi="Lucida Sans"/>
          <w:color w:val="000000"/>
          <w:sz w:val="26"/>
          <w:szCs w:val="26"/>
        </w:rPr>
      </w:r>
    </w:p>
    <w:p>
      <w:pPr>
        <w:pStyle w:val="Normal"/>
        <w:pBdr/>
        <w:rPr>
          <w:rFonts w:ascii="Lucida Sans" w:hAnsi="Lucida Sans" w:eastAsia="Lucida Sans" w:cs="Lucida Sans"/>
          <w:color w:val="000000"/>
          <w:sz w:val="26"/>
          <w:szCs w:val="26"/>
        </w:rPr>
      </w:pPr>
      <w:r>
        <w:rPr>
          <w:rFonts w:eastAsia="Lucida Sans" w:cs="Lucida Sans" w:ascii="Lucida Sans" w:hAnsi="Lucida Sans"/>
          <w:color w:val="000000"/>
          <w:sz w:val="26"/>
          <w:szCs w:val="26"/>
        </w:rPr>
      </w:r>
    </w:p>
    <w:p>
      <w:pPr>
        <w:pStyle w:val="Normal"/>
        <w:pBdr/>
        <w:spacing w:before="7" w:after="0"/>
        <w:rPr>
          <w:rFonts w:ascii="Lucida Sans" w:hAnsi="Lucida Sans" w:eastAsia="Lucida Sans" w:cs="Lucida Sans"/>
          <w:color w:val="000000"/>
          <w:sz w:val="38"/>
          <w:szCs w:val="38"/>
        </w:rPr>
      </w:pPr>
      <w:r>
        <w:rPr>
          <w:rFonts w:eastAsia="Lucida Sans" w:cs="Lucida Sans" w:ascii="Lucida Sans" w:hAnsi="Lucida Sans"/>
          <w:color w:val="000000"/>
          <w:sz w:val="38"/>
          <w:szCs w:val="38"/>
        </w:rPr>
      </w:r>
    </w:p>
    <w:p>
      <w:pPr>
        <w:pStyle w:val="Heading2"/>
        <w:ind w:firstLine="106" w:start="106"/>
        <w:rPr>
          <w:color w:val="000000"/>
        </w:rPr>
      </w:pPr>
      <w:r>
        <w:rPr>
          <w:color w:val="000000"/>
        </w:rPr>
        <w:t>Overall Requirement Flow</w:t>
      </w:r>
    </w:p>
    <w:p>
      <w:pPr>
        <w:pStyle w:val="Normal"/>
        <w:pBdr/>
        <w:spacing w:before="11" w:after="0"/>
        <w:rPr>
          <w:rFonts w:ascii="Lucida Sans" w:hAnsi="Lucida Sans" w:eastAsia="Lucida Sans" w:cs="Lucida Sans"/>
          <w:color w:val="000000"/>
          <w:sz w:val="35"/>
          <w:szCs w:val="35"/>
        </w:rPr>
      </w:pPr>
      <w:r>
        <w:rPr>
          <w:rFonts w:eastAsia="Lucida Sans" w:cs="Lucida Sans" w:ascii="Lucida Sans" w:hAnsi="Lucida Sans"/>
          <w:color w:val="000000"/>
          <w:sz w:val="35"/>
          <w:szCs w:val="35"/>
        </w:rPr>
      </w:r>
    </w:p>
    <w:p>
      <w:pPr>
        <w:pStyle w:val="Normal"/>
        <w:ind w:start="106"/>
        <w:rPr>
          <w:rFonts w:ascii="Arial" w:hAnsi="Arial" w:eastAsia="Arial" w:cs="Arial"/>
          <w:b/>
          <w:bCs/>
          <w:color w:val="000000"/>
          <w:sz w:val="23"/>
          <w:szCs w:val="23"/>
        </w:rPr>
      </w:pPr>
      <w:sdt>
        <w:sdtPr>
          <w:tag w:val="goog_rdk_6"/>
          <w:id w:val="939457563"/>
        </w:sdtPr>
        <w:sdtContent>
          <w:r>
            <w:rPr>
              <w:rFonts w:eastAsia="Arial Unicode MS" w:cs="Arial Unicode MS" w:ascii="Arial Unicode MS" w:hAnsi="Arial Unicode MS"/>
              <w:b/>
              <w:bCs/>
              <w:color w:val="000000"/>
              <w:sz w:val="23"/>
              <w:szCs w:val="23"/>
            </w:rPr>
          </w:r>
          <w:r>
            <w:rPr>
              <w:rFonts w:eastAsia="Arial Unicode MS" w:cs="Arial Unicode MS" w:ascii="Arial Unicode MS" w:hAnsi="Arial Unicode MS"/>
              <w:b/>
              <w:bCs/>
              <w:color w:val="000000"/>
              <w:sz w:val="23"/>
              <w:szCs w:val="23"/>
            </w:rPr>
            <w:t>Spreadsheet → Import Set → Transform Map → Coalesce → Employee Records → Validation →</w:t>
          </w:r>
        </w:sdtContent>
      </w:sdt>
    </w:p>
    <w:p>
      <w:pPr>
        <w:pStyle w:val="Normal"/>
        <w:spacing w:before="98" w:after="0"/>
        <w:ind w:start="106"/>
        <w:rPr>
          <w:rFonts w:ascii="Arial" w:hAnsi="Arial" w:eastAsia="Arial" w:cs="Arial"/>
          <w:b/>
          <w:bCs/>
          <w:color w:val="000000"/>
          <w:sz w:val="23"/>
          <w:szCs w:val="23"/>
        </w:rPr>
      </w:pPr>
      <w:sdt>
        <w:sdtPr>
          <w:tag w:val="goog_rdk_7"/>
          <w:id w:val="-338147893"/>
        </w:sdtPr>
        <w:sdtContent>
          <w:r>
            <w:rPr>
              <w:rFonts w:eastAsia="Arial Unicode MS" w:cs="Arial Unicode MS" w:ascii="Arial Unicode MS" w:hAnsi="Arial Unicode MS"/>
              <w:b/>
              <w:bCs/>
              <w:color w:val="000000"/>
              <w:sz w:val="23"/>
              <w:szCs w:val="23"/>
            </w:rPr>
          </w:r>
          <w:r>
            <w:rPr>
              <w:rFonts w:eastAsia="Arial Unicode MS" w:cs="Arial Unicode MS" w:ascii="Arial Unicode MS" w:hAnsi="Arial Unicode MS"/>
              <w:b/>
              <w:bCs/>
              <w:color w:val="000000"/>
              <w:sz w:val="23"/>
              <w:szCs w:val="23"/>
            </w:rPr>
            <w:t>Reports → Dashboard</w:t>
          </w:r>
        </w:sdtContent>
      </w:sdt>
    </w:p>
    <w:p>
      <w:pPr>
        <w:pStyle w:val="Normal"/>
        <w:pBdr/>
        <w:spacing w:before="3" w:after="0"/>
        <w:rPr>
          <w:rFonts w:ascii="Arial" w:hAnsi="Arial" w:eastAsia="Arial" w:cs="Arial"/>
          <w:b/>
          <w:bCs/>
          <w:color w:val="000000"/>
          <w:sz w:val="34"/>
          <w:szCs w:val="34"/>
        </w:rPr>
      </w:pPr>
      <w:r>
        <w:rPr>
          <w:rFonts w:eastAsia="Arial" w:cs="Arial" w:ascii="Arial" w:hAnsi="Arial"/>
          <w:b/>
          <w:bCs/>
          <w:color w:val="000000"/>
          <w:sz w:val="34"/>
          <w:szCs w:val="34"/>
        </w:rPr>
      </w:r>
    </w:p>
    <w:p>
      <w:pPr>
        <w:pStyle w:val="Heading2"/>
        <w:ind w:firstLine="106" w:start="106"/>
        <w:rPr>
          <w:color w:val="000000"/>
        </w:rPr>
      </w:pPr>
      <w:r>
        <w:rPr>
          <w:color w:val="000000"/>
        </w:rPr>
        <w:t>Summary Points</w:t>
      </w:r>
    </w:p>
    <w:p>
      <w:pPr>
        <w:pStyle w:val="Normal"/>
        <w:pBdr/>
        <w:spacing w:before="10" w:after="0"/>
        <w:rPr>
          <w:rFonts w:ascii="Lucida Sans" w:hAnsi="Lucida Sans" w:eastAsia="Lucida Sans" w:cs="Lucida Sans"/>
          <w:color w:val="000000"/>
          <w:sz w:val="35"/>
          <w:szCs w:val="35"/>
        </w:rPr>
      </w:pPr>
      <w:r>
        <w:rPr>
          <w:rFonts w:eastAsia="Lucida Sans" w:cs="Lucida Sans" w:ascii="Lucida Sans" w:hAnsi="Lucida Sans"/>
          <w:color w:val="000000"/>
          <w:sz w:val="35"/>
          <w:szCs w:val="35"/>
        </w:rPr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Import employee information from a structured spreadsheet.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4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Use an </w:t>
      </w:r>
      <w:r>
        <w:rPr>
          <w:rFonts w:eastAsia="Arial" w:cs="Arial" w:ascii="Arial" w:hAnsi="Arial"/>
          <w:b/>
          <w:bCs/>
          <w:color w:val="000000"/>
          <w:sz w:val="23"/>
          <w:szCs w:val="23"/>
        </w:rPr>
        <w:t xml:space="preserve">Import Set </w:t>
      </w:r>
      <w:r>
        <w:rPr>
          <w:color w:val="000000"/>
          <w:sz w:val="23"/>
          <w:szCs w:val="23"/>
        </w:rPr>
        <w:t>to stage the imported employee data.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4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Use a </w:t>
      </w:r>
      <w:r>
        <w:rPr>
          <w:rFonts w:eastAsia="Arial" w:cs="Arial" w:ascii="Arial" w:hAnsi="Arial"/>
          <w:b/>
          <w:bCs/>
          <w:color w:val="000000"/>
          <w:sz w:val="23"/>
          <w:szCs w:val="23"/>
        </w:rPr>
        <w:t xml:space="preserve">Transform Map </w:t>
      </w:r>
      <w:r>
        <w:rPr>
          <w:color w:val="000000"/>
          <w:sz w:val="23"/>
          <w:szCs w:val="23"/>
        </w:rPr>
        <w:t>to define source-to-target field relationships.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1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Transform the staged data into the </w:t>
      </w:r>
      <w:r>
        <w:rPr>
          <w:rFonts w:eastAsia="Arial" w:cs="Arial" w:ascii="Arial" w:hAnsi="Arial"/>
          <w:b/>
          <w:bCs/>
          <w:color w:val="000000"/>
          <w:sz w:val="23"/>
          <w:szCs w:val="23"/>
        </w:rPr>
        <w:t xml:space="preserve">Employee Test </w:t>
      </w:r>
      <w:r>
        <w:rPr>
          <w:color w:val="000000"/>
          <w:sz w:val="23"/>
          <w:szCs w:val="23"/>
        </w:rPr>
        <w:t>table.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4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Use </w:t>
      </w:r>
      <w:r>
        <w:rPr>
          <w:rFonts w:eastAsia="Arial" w:cs="Arial" w:ascii="Arial" w:hAnsi="Arial"/>
          <w:b/>
          <w:bCs/>
          <w:color w:val="000000"/>
          <w:sz w:val="23"/>
          <w:szCs w:val="23"/>
        </w:rPr>
        <w:t xml:space="preserve">Employee ID </w:t>
      </w:r>
      <w:r>
        <w:rPr>
          <w:color w:val="000000"/>
          <w:sz w:val="23"/>
          <w:szCs w:val="23"/>
        </w:rPr>
        <w:t>as the main identifier for employee records.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4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Apply </w:t>
      </w:r>
      <w:r>
        <w:rPr>
          <w:rFonts w:eastAsia="Arial" w:cs="Arial" w:ascii="Arial" w:hAnsi="Arial"/>
          <w:b/>
          <w:bCs/>
          <w:color w:val="000000"/>
          <w:sz w:val="23"/>
          <w:szCs w:val="23"/>
        </w:rPr>
        <w:t xml:space="preserve">Coalesce </w:t>
      </w:r>
      <w:r>
        <w:rPr>
          <w:color w:val="000000"/>
          <w:sz w:val="23"/>
          <w:szCs w:val="23"/>
        </w:rPr>
        <w:t>to identify matching employee records.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3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Insert records when the Employee ID is new.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6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Update records when the Employee ID already exists.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5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Prevent unnecessary duplicate records during repeated imports.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4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Identify inserted, updated, and ignored records after transformation.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5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Validate employee information after the transformation process.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lineRule="auto" w:line="334" w:before="86" w:after="0"/>
        <w:ind w:hanging="368" w:start="474" w:end="1617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Ensure Employee ID, Employee Name, Email, Department, and Location are available in the target records.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lineRule="auto" w:line="259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Use the transformed employee data for reporting.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6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Create department-wise employee analysis.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3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Create location-wise employee analysis.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6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Provide a detailed employee list report.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4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Combine the reports into an </w:t>
      </w:r>
      <w:r>
        <w:rPr>
          <w:rFonts w:eastAsia="Arial" w:cs="Arial" w:ascii="Arial" w:hAnsi="Arial"/>
          <w:b/>
          <w:bCs/>
          <w:color w:val="000000"/>
          <w:sz w:val="23"/>
          <w:szCs w:val="23"/>
        </w:rPr>
        <w:t>Employee Analytics Dashboard</w:t>
      </w:r>
      <w:r>
        <w:rPr>
          <w:color w:val="000000"/>
          <w:sz w:val="23"/>
          <w:szCs w:val="23"/>
        </w:rPr>
        <w:t>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3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Provide a centralized view of employee information.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6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Control dashboard access for appropriate users, groups, or roles.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5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Support review and monitoring of imported employee information.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4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Provide a repeatable process for future employee data imports.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6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Maintain consistent employee information between repeated imports.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5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Support basic analysis of employee distribution by department and location.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4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Provide practical learning of ServiceNow data import and transformation concepts.</w:t>
      </w:r>
    </w:p>
    <w:p>
      <w:pPr>
        <w:pStyle w:val="Normal"/>
        <w:numPr>
          <w:ilvl w:val="1"/>
          <w:numId w:val="1"/>
        </w:numPr>
        <w:pBdr/>
        <w:tabs>
          <w:tab w:val="clear" w:pos="720"/>
          <w:tab w:val="left" w:pos="474" w:leader="none"/>
          <w:tab w:val="left" w:pos="475" w:leader="none"/>
        </w:tabs>
        <w:spacing w:before="95" w:after="0"/>
        <w:ind w:hanging="369" w:start="47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Establish a clear foundation for implementing the project in later phases.</w:t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"/>
        <w:pBdr/>
        <w:spacing w:before="2" w:after="0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</w:r>
    </w:p>
    <w:sectPr>
      <w:type w:val="nextPage"/>
      <w:pgSz w:w="11906" w:h="16838"/>
      <w:pgMar w:left="740" w:right="0" w:gutter="0" w:header="0" w:top="620" w:footer="0" w:bottom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 w:characterSet="windows-1252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00" w:characterSet="windows-1252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Gill Sans">
    <w:charset w:val="00" w:characterSet="windows-1252"/>
    <w:family w:val="roman"/>
    <w:pitch w:val="variable"/>
  </w:font>
  <w:font w:name="Lucida Sans">
    <w:charset w:val="00" w:characterSet="windows-1252"/>
    <w:family w:val="swiss"/>
    <w:pitch w:val="variable"/>
    <w:embedRegular r:id="rId14" w:fontKey="{0E014A78-CABC-4EF0-12AC-5CD89AEFDE0E}"/>
    <w:embedItalic r:id="rId15" w:fontKey="{0F014A78-CABC-4EF0-12AC-5CD89AEFDE0F}"/>
  </w:font>
  <w:font w:name="Liberation Sans">
    <w:altName w:val="Arial"/>
    <w:charset w:val="00" w:characterSet="windows-1252"/>
    <w:family w:val="swiss"/>
    <w:pitch w:val="variable"/>
    <w:embedRegular r:id="rId16" w:fontKey="{10014A78-CABC-4EF0-12AC-5CD89AEFDE10}"/>
    <w:embedBold r:id="rId17" w:fontKey="{11014A78-CABC-4EF0-12AC-5CD89AEFDE11}"/>
    <w:embedItalic r:id="rId18" w:fontKey="{12014A78-CABC-4EF0-12AC-5CD89AEFDE12}"/>
    <w:embedBoldItalic r:id="rId19" w:fontKey="{13014A78-CABC-4EF0-12AC-5CD89AEFDE13}"/>
  </w:font>
  <w:font w:name="Georgia">
    <w:charset w:val="00" w:characterSet="windows-1252"/>
    <w:family w:val="roman"/>
    <w:pitch w:val="variable"/>
    <w:embedRegular r:id="rId20" w:fontKey="{14014A78-CABC-4EF0-12AC-5CD89AEFDE14}"/>
    <w:embedBold r:id="rId21" w:fontKey="{15014A78-CABC-4EF0-12AC-5CD89AEFDE15}"/>
    <w:embedItalic r:id="rId22" w:fontKey="{16014A78-CABC-4EF0-12AC-5CD89AEFDE16}"/>
    <w:embedBoldItalic r:id="rId23" w:fontKey="{17014A78-CABC-4EF0-12AC-5CD89AEFDE17}"/>
  </w:font>
  <w:font w:name="Arial Unicode MS">
    <w:charset w:val="00" w:characterSet="windows-1252"/>
    <w:family w:val="roman"/>
    <w:pitch w:val="variable"/>
  </w:font>
  <w:font w:name="Gill Sans">
    <w:charset w:val="01"/>
    <w:family w:val="swiss"/>
    <w:pitch w:val="default"/>
  </w:font>
  <w:font w:name="Symbol">
    <w:charset w:val="02"/>
    <w:family w:val="auto"/>
    <w:pitch w:val="default"/>
    <w:embedRegular r:id="rId24" w:fontKey="{18014A78-CABC-4EF0-12AC-5CD89AEFDE18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593" w:hanging="487"/>
      </w:pPr>
      <w:rPr/>
    </w:lvl>
    <w:lvl w:ilvl="1">
      <w:start w:val="0"/>
      <w:numFmt w:val="bullet"/>
      <w:lvlText w:val="•"/>
      <w:lvlJc w:val="start"/>
      <w:pPr>
        <w:tabs>
          <w:tab w:val="num" w:pos="0"/>
        </w:tabs>
        <w:ind w:start="491" w:hanging="385"/>
      </w:pPr>
      <w:rPr>
        <w:rFonts w:ascii="Gill Sans" w:hAnsi="Gill Sans" w:cs="Gill Sans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600" w:hanging="385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921" w:hanging="385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242" w:hanging="385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564" w:hanging="385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885" w:hanging="385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7207" w:hanging="385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8528" w:hanging="385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isplayBackgroundShape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ill Sans" w:hAnsi="Gill Sans" w:eastAsia="Gill Sans" w:cs="Gill Sans"/>
        <w:sz w:val="22"/>
        <w:szCs w:val="22"/>
        <w:lang w:val="en-US" w:eastAsia="en-I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bidi w:val="0"/>
      <w:spacing w:before="0" w:after="0"/>
      <w:jc w:val="start"/>
    </w:pPr>
    <w:rPr>
      <w:rFonts w:ascii="Gill Sans" w:hAnsi="Gill Sans" w:eastAsia="Gill Sans" w:cs="Gill Sans"/>
      <w:color w:val="auto"/>
      <w:kern w:val="0"/>
      <w:sz w:val="22"/>
      <w:szCs w:val="22"/>
      <w:lang w:val="en-US" w:eastAsia="en-IN" w:bidi="ar-SA"/>
    </w:rPr>
  </w:style>
  <w:style w:type="paragraph" w:styleId="Heading1">
    <w:name w:val="heading 1"/>
    <w:basedOn w:val="Normal"/>
    <w:next w:val="Normal"/>
    <w:uiPriority w:val="9"/>
    <w:qFormat/>
    <w:pPr>
      <w:spacing w:lineRule="auto" w:line="598"/>
      <w:ind w:start="106"/>
      <w:outlineLvl w:val="0"/>
    </w:pPr>
    <w:rPr>
      <w:rFonts w:ascii="Lucida Sans" w:hAnsi="Lucida Sans" w:eastAsia="Lucida Sans" w:cs="Lucida Sans"/>
      <w:sz w:val="53"/>
      <w:szCs w:val="53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1" w:after="0"/>
      <w:ind w:start="106"/>
      <w:outlineLvl w:val="1"/>
    </w:pPr>
    <w:rPr>
      <w:rFonts w:ascii="Lucida Sans" w:hAnsi="Lucida Sans" w:eastAsia="Lucida Sans" w:cs="Lucida Sans"/>
      <w:sz w:val="31"/>
      <w:szCs w:val="31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24"/>
      <w:szCs w:val="2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ListParagraph">
    <w:name w:val="List Paragraph"/>
    <w:basedOn w:val="Normal"/>
    <w:uiPriority w:val="1"/>
    <w:qFormat/>
    <w:pPr>
      <w:spacing w:before="106" w:after="0"/>
      <w:ind w:hanging="386" w:start="491"/>
    </w:pPr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Light">
    <w:name w:val="Grid Table Light"/>
    <w:basedOn w:val="TableNormal"/>
    <w:uiPriority w:val="40"/>
    <w:rsid w:val="00af598c"/>
    <w:tblPr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<Relationship Id="rId24" Type="http://schemas.openxmlformats.org/officeDocument/2006/relationships/font" Target="fonts/font2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HR4w/qeRrX1MgflZS6W5Ofhqvdw==">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OAByITFHdkhoRnVBOEtYSmFlM29MZmYxVjZZTlpXeklkVFVyM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LibreOffice/25.8.3.1$Windows_X86_64 LibreOffice_project/52ad9dd1c984050a9fb6932dbfb16e86a49e9758</Application>
  <AppVersion>15.0000</AppVersion>
  <Pages>20</Pages>
  <Words>2475</Words>
  <Characters>14295</Characters>
  <CharactersWithSpaces>16310</CharactersWithSpaces>
  <Paragraphs>255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2026-09-24T23:39:00Z</dcterms:created>
  <dc:creator/>
  <dc:description/>
  <dc:language>en-IN</dc:language>
  <cp:lastModifiedBy/>
  <dcterms:modified xsi:type="dcterms:W3CDTF">2026-09-30T19:34:48Z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2026-09-24T00:00:00Z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2026-09-24T00:00:00Z</vt:filetime>
  </property>
  <property fmtid="{D5CDD505-2E9C-101B-9397-08002B2CF9AE}" pid="5" name="Producer">
    <vt:lpwstr>Microsoft® PowerPoint® LTSC</vt:lpwstr>
  </property>
</Properties>
</file>