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3"/>
        <w:gridCol w:w="7273"/>
      </w:tblGrid>
      <w:tr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 ID / Project ID</w:t>
            </w:r>
          </w:p>
        </w:tc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SWTID-2026-8678</w:t>
            </w:r>
          </w:p>
        </w:tc>
      </w:tr>
      <w:tr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7273"/>
            <w:vAlign w:val="center"/>
          </w:tcPr>
          <w:p>
            <w:pPr>
              <w:spacing w:after="0"/>
            </w:pPr>
            <w:r>
              <w:rPr>
                <w:sz w:val="18"/>
              </w:rPr>
              <w:t>4 Marks</w:t>
            </w:r>
          </w:p>
        </w:tc>
      </w:tr>
    </w:tbl>
    <w:p/>
    <w:p>
      <w:r>
        <w:rPr>
          <w:b/>
        </w:rPr>
        <w:t>Technical Architecture:</w:t>
      </w:r>
    </w:p>
    <w:p>
      <w:r>
        <w:t>The solution is implemented as a ServiceNow application architecture in which users access the Institution Details records through the ServiceNow interface. The application logic and security enforcement are handled by ServiceNow ACLs, roles and server-side scripts, while record data is stored in the ServiceNow platform database.</w:t>
      </w:r>
    </w:p>
    <w:p>
      <w:r>
        <w:rPr>
          <w:b/>
        </w:rPr>
        <w:t>Architecture Flow:</w:t>
      </w:r>
    </w:p>
    <w:p>
      <w:r>
        <w:t>User → ServiceNow User Interface → u_institution_details Table → ACL Evaluation → Role / Script / Branch Condition → Allow or Deny READ, CREATE, WRITE and DELETE</w:t>
      </w:r>
    </w:p>
    <w:p>
      <w:r>
        <w:t>Infrastructure demarcation: Cloud/platform-hosted ServiceNow instance. The project does not specify a separate local server, external third-party API, file-storage service, or machine-learning model.</w:t>
      </w:r>
    </w:p>
    <w:p>
      <w:r>
        <w:rPr>
          <w:b/>
        </w:rPr>
        <w:t>Table-1 : Components &amp;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User Interface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Interface through which administrators and users access the Institution Details records and perform permitted operations.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UI / List and Form Interface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Logic-1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Role-based access logic for identifying users and granting permissions.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Roles: bb1, bb2, bb3, bb4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Logic-2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Script-controlled READ access based on administrator status, custom role and record access rules.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ACL Script / GlideSystem (gs.hasRole)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Logic-3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Create, Write and Delete authorization logic through operation-specific ACLs.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Create / Write / Delete ACLs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Stores Institution Details records including student, faculty, branch and contact information.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Database / u_institution_details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Cloud Database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Database service underlying the ServiceNow cloud platform.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Platform Database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File Storage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 separate file-storage requirement is specified for this project.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External API-1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 external API is specified in the project.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External API-2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 external API is specified in the project.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Machine Learning Model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 machine-learning model is required for ACL-based record access.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Infrastructure (Server / Cloud)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Hosts the ServiceNow application, ACL configuration and Institution Details data.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Cloud Platform</w:t>
            </w:r>
          </w:p>
        </w:tc>
      </w:tr>
    </w:tbl>
    <w:p>
      <w:r>
        <w:rPr>
          <w:b/>
        </w:rPr>
        <w:t>Table-2: Application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Characteristics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Open-Source Frameworks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The project does not specify a separate open-source application framework. The solution is implemented using ServiceNow platform capabilities.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Platform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Record-level access is controlled using ACLs, custom roles, administrator access and server-side script evaluation. READ access is restricted and CREATE, WRITE and DELETE operations require their respective roles.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ACLs, Roles, Script-controlled access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Scalable Architecture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The solution uses the ServiceNow platform, where access control is centralized at the record/table level and can be extended to additional users, records and roles.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Platform / Role-based ACL Architecture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The application is hosted on the ServiceNow platform, so the ACL functionality is available as part of the platform when the instance is available.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Cloud Platform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ACL evaluation is performed during record access and operation authorization. The design keeps authorization logic focused on roles and record access rules.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ACL Engine / Server-side Script</w:t>
            </w:r>
          </w:p>
        </w:tc>
      </w:tr>
    </w:tbl>
    <w:p>
      <w:r>
        <w:rPr>
          <w:b/>
        </w:rPr>
        <w:t>References:</w:t>
      </w:r>
    </w:p>
    <w:p>
      <w:r>
        <w:t>ServiceNow project document: Script-Controlled ACL – Restrict Record Access Based on Field Value.</w:t>
      </w:r>
    </w:p>
    <w:p>
      <w:r>
        <w:t>Project video: https://youtu.be/J1KhQPSSh0s</w:t>
      </w:r>
    </w:p>
    <w:p>
      <w:r>
        <w:t>C4 Model: https://c4model.com/</w:t>
      </w:r>
    </w:p>
    <w:p>
      <w:r>
        <w:t>ServiceNow platform documentation and architecture resources.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