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8C69" w14:textId="77777777" w:rsidR="00806EC0" w:rsidRDefault="00000000" w:rsidP="00CE2ED3">
      <w:pPr>
        <w:pStyle w:val="Heading1"/>
        <w:spacing w:before="0"/>
        <w:jc w:val="center"/>
        <w:rPr>
          <w:rFonts w:ascii="Times New Roman" w:hAnsi="Times New Roman" w:cs="Times New Roman"/>
          <w:color w:val="auto"/>
        </w:rPr>
      </w:pPr>
      <w:r w:rsidRPr="00B74C5E">
        <w:rPr>
          <w:rFonts w:ascii="Times New Roman" w:hAnsi="Times New Roman" w:cs="Times New Roman"/>
          <w:color w:val="auto"/>
        </w:rPr>
        <w:t>CHAROTAR UNIVERSITY OF SCIENCE &amp; TECHNOLOGY</w:t>
      </w:r>
    </w:p>
    <w:p w14:paraId="6717E290" w14:textId="77777777" w:rsidR="00196308" w:rsidRPr="00196308" w:rsidRDefault="00196308" w:rsidP="00196308"/>
    <w:p w14:paraId="205A7504" w14:textId="06FD58D3" w:rsidR="00196308" w:rsidRPr="00B74C5E" w:rsidRDefault="00000000" w:rsidP="004E54CD">
      <w:pPr>
        <w:spacing w:after="0"/>
        <w:jc w:val="center"/>
        <w:rPr>
          <w:rFonts w:ascii="Times New Roman" w:hAnsi="Times New Roman" w:cs="Times New Roman"/>
          <w:sz w:val="28"/>
          <w:szCs w:val="28"/>
        </w:rPr>
      </w:pPr>
      <w:r w:rsidRPr="00B74C5E">
        <w:rPr>
          <w:rFonts w:ascii="Times New Roman" w:hAnsi="Times New Roman" w:cs="Times New Roman"/>
          <w:sz w:val="28"/>
          <w:szCs w:val="28"/>
        </w:rPr>
        <w:t>Faculty of Technology &amp; Engineering</w:t>
      </w:r>
    </w:p>
    <w:p w14:paraId="4A2EB088" w14:textId="2E1216B1" w:rsidR="00196308" w:rsidRPr="00B74C5E" w:rsidRDefault="00000000" w:rsidP="004E54CD">
      <w:pPr>
        <w:spacing w:after="0"/>
        <w:jc w:val="center"/>
        <w:rPr>
          <w:rFonts w:ascii="Times New Roman" w:hAnsi="Times New Roman" w:cs="Times New Roman"/>
          <w:sz w:val="28"/>
          <w:szCs w:val="28"/>
        </w:rPr>
      </w:pPr>
      <w:r w:rsidRPr="00B74C5E">
        <w:rPr>
          <w:rFonts w:ascii="Times New Roman" w:hAnsi="Times New Roman" w:cs="Times New Roman"/>
          <w:sz w:val="28"/>
          <w:szCs w:val="28"/>
        </w:rPr>
        <w:t>Devang Patel Institute of Advance Technology and Research (DEPSTAR)</w:t>
      </w:r>
      <w:r w:rsidRPr="00B74C5E">
        <w:rPr>
          <w:rFonts w:ascii="Times New Roman" w:hAnsi="Times New Roman" w:cs="Times New Roman"/>
          <w:sz w:val="28"/>
          <w:szCs w:val="28"/>
        </w:rPr>
        <w:br/>
      </w:r>
      <w:r w:rsidR="00152C90">
        <w:rPr>
          <w:rFonts w:ascii="Times New Roman" w:hAnsi="Times New Roman" w:cs="Times New Roman"/>
          <w:sz w:val="28"/>
          <w:szCs w:val="28"/>
        </w:rPr>
        <w:t>Data Engineering (ITUC301)</w:t>
      </w:r>
    </w:p>
    <w:p w14:paraId="6A0492C2" w14:textId="67073A94" w:rsidR="00196308" w:rsidRDefault="00000000" w:rsidP="004E54CD">
      <w:pPr>
        <w:spacing w:after="0"/>
        <w:jc w:val="center"/>
        <w:rPr>
          <w:rFonts w:ascii="Times New Roman" w:hAnsi="Times New Roman" w:cs="Times New Roman"/>
          <w:sz w:val="28"/>
          <w:szCs w:val="28"/>
        </w:rPr>
      </w:pPr>
      <w:r w:rsidRPr="00B74C5E">
        <w:rPr>
          <w:rFonts w:ascii="Times New Roman" w:hAnsi="Times New Roman" w:cs="Times New Roman"/>
          <w:sz w:val="28"/>
          <w:szCs w:val="28"/>
        </w:rPr>
        <w:t xml:space="preserve">Practical File – </w:t>
      </w:r>
      <w:r w:rsidR="00152C90">
        <w:rPr>
          <w:rFonts w:ascii="Times New Roman" w:hAnsi="Times New Roman" w:cs="Times New Roman"/>
          <w:sz w:val="28"/>
          <w:szCs w:val="28"/>
        </w:rPr>
        <w:t>ODD</w:t>
      </w:r>
      <w:r w:rsidRPr="00B74C5E">
        <w:rPr>
          <w:rFonts w:ascii="Times New Roman" w:hAnsi="Times New Roman" w:cs="Times New Roman"/>
          <w:sz w:val="28"/>
          <w:szCs w:val="28"/>
        </w:rPr>
        <w:t xml:space="preserve"> Semester 202</w:t>
      </w:r>
      <w:r w:rsidR="00152C90">
        <w:rPr>
          <w:rFonts w:ascii="Times New Roman" w:hAnsi="Times New Roman" w:cs="Times New Roman"/>
          <w:sz w:val="28"/>
          <w:szCs w:val="28"/>
        </w:rPr>
        <w:t>6</w:t>
      </w:r>
      <w:r w:rsidRPr="00B74C5E">
        <w:rPr>
          <w:rFonts w:ascii="Times New Roman" w:hAnsi="Times New Roman" w:cs="Times New Roman"/>
          <w:sz w:val="28"/>
          <w:szCs w:val="28"/>
        </w:rPr>
        <w:t>–2</w:t>
      </w:r>
      <w:r w:rsidR="00152C90">
        <w:rPr>
          <w:rFonts w:ascii="Times New Roman" w:hAnsi="Times New Roman" w:cs="Times New Roman"/>
          <w:sz w:val="28"/>
          <w:szCs w:val="28"/>
        </w:rPr>
        <w:t>7</w:t>
      </w:r>
    </w:p>
    <w:p w14:paraId="3F5480BC" w14:textId="0CAD14E5" w:rsidR="00196308" w:rsidRDefault="00C726A5" w:rsidP="004E54CD">
      <w:pPr>
        <w:spacing w:after="0"/>
        <w:jc w:val="center"/>
        <w:rPr>
          <w:rFonts w:ascii="Times New Roman" w:hAnsi="Times New Roman" w:cs="Times New Roman"/>
          <w:sz w:val="28"/>
          <w:szCs w:val="28"/>
        </w:rPr>
      </w:pPr>
      <w:r>
        <w:rPr>
          <w:rFonts w:ascii="Times New Roman" w:hAnsi="Times New Roman" w:cs="Times New Roman"/>
          <w:sz w:val="28"/>
          <w:szCs w:val="28"/>
        </w:rPr>
        <w:t xml:space="preserve">Student ID: </w:t>
      </w:r>
      <w:r w:rsidR="00E87860">
        <w:rPr>
          <w:rFonts w:ascii="Times New Roman" w:hAnsi="Times New Roman" w:cs="Times New Roman"/>
          <w:sz w:val="28"/>
          <w:szCs w:val="28"/>
        </w:rPr>
        <w:t>24DIT0</w:t>
      </w:r>
      <w:r w:rsidR="0046556F">
        <w:rPr>
          <w:rFonts w:ascii="Times New Roman" w:hAnsi="Times New Roman" w:cs="Times New Roman"/>
          <w:sz w:val="28"/>
          <w:szCs w:val="28"/>
        </w:rPr>
        <w:t>57</w:t>
      </w:r>
    </w:p>
    <w:p w14:paraId="79BB9AC6" w14:textId="0FCC1E6C" w:rsidR="00C726A5" w:rsidRDefault="00C726A5" w:rsidP="00CE2ED3">
      <w:pPr>
        <w:spacing w:after="0"/>
        <w:jc w:val="center"/>
        <w:rPr>
          <w:rFonts w:ascii="Times New Roman" w:hAnsi="Times New Roman" w:cs="Times New Roman"/>
          <w:sz w:val="28"/>
          <w:szCs w:val="28"/>
        </w:rPr>
      </w:pPr>
      <w:r>
        <w:rPr>
          <w:rFonts w:ascii="Times New Roman" w:hAnsi="Times New Roman" w:cs="Times New Roman"/>
          <w:sz w:val="28"/>
          <w:szCs w:val="28"/>
        </w:rPr>
        <w:t>Student Name</w:t>
      </w:r>
      <w:r w:rsidR="00D31689">
        <w:rPr>
          <w:rFonts w:ascii="Times New Roman" w:hAnsi="Times New Roman" w:cs="Times New Roman"/>
          <w:sz w:val="28"/>
          <w:szCs w:val="28"/>
        </w:rPr>
        <w:t>:</w:t>
      </w:r>
      <w:r w:rsidR="00E87860">
        <w:rPr>
          <w:rFonts w:ascii="Times New Roman" w:hAnsi="Times New Roman" w:cs="Times New Roman"/>
          <w:sz w:val="28"/>
          <w:szCs w:val="28"/>
        </w:rPr>
        <w:t xml:space="preserve"> </w:t>
      </w:r>
      <w:r w:rsidR="0046556F">
        <w:rPr>
          <w:rFonts w:ascii="Times New Roman" w:hAnsi="Times New Roman" w:cs="Times New Roman"/>
          <w:sz w:val="28"/>
          <w:szCs w:val="28"/>
        </w:rPr>
        <w:t>PRINCE V. RAIYANI</w:t>
      </w:r>
    </w:p>
    <w:p w14:paraId="1C705F93" w14:textId="77777777" w:rsidR="00C726A5" w:rsidRDefault="00C726A5" w:rsidP="00CE2ED3">
      <w:pPr>
        <w:spacing w:after="0"/>
        <w:jc w:val="center"/>
        <w:rPr>
          <w:rFonts w:ascii="Times New Roman" w:hAnsi="Times New Roman" w:cs="Times New Roman"/>
          <w:sz w:val="28"/>
          <w:szCs w:val="28"/>
        </w:rPr>
      </w:pPr>
    </w:p>
    <w:p w14:paraId="494CF7D7" w14:textId="77777777" w:rsidR="00C726A5" w:rsidRDefault="00C726A5" w:rsidP="00CE2ED3">
      <w:pPr>
        <w:spacing w:after="0"/>
        <w:jc w:val="center"/>
        <w:rPr>
          <w:rFonts w:ascii="Times New Roman" w:hAnsi="Times New Roman" w:cs="Times New Roman"/>
          <w:sz w:val="28"/>
          <w:szCs w:val="28"/>
        </w:rPr>
      </w:pPr>
    </w:p>
    <w:p w14:paraId="56BF107A" w14:textId="77777777" w:rsidR="00C726A5" w:rsidRPr="00B74C5E" w:rsidRDefault="00C726A5" w:rsidP="00CE2ED3">
      <w:pPr>
        <w:spacing w:after="0"/>
        <w:jc w:val="center"/>
        <w:rPr>
          <w:rFonts w:ascii="Times New Roman" w:hAnsi="Times New Roman" w:cs="Times New Roman"/>
          <w:sz w:val="28"/>
          <w:szCs w:val="28"/>
        </w:rPr>
      </w:pPr>
    </w:p>
    <w:p w14:paraId="37FB8B9A" w14:textId="1F541BF0" w:rsidR="00806EC0" w:rsidRPr="00B74C5E" w:rsidRDefault="00000000" w:rsidP="00CE2ED3">
      <w:pPr>
        <w:spacing w:after="0"/>
        <w:rPr>
          <w:rFonts w:ascii="Times New Roman" w:hAnsi="Times New Roman" w:cs="Times New Roman"/>
        </w:rPr>
      </w:pPr>
      <w:r w:rsidRPr="00B74C5E">
        <w:rPr>
          <w:rFonts w:ascii="Times New Roman" w:hAnsi="Times New Roman" w:cs="Times New Roman"/>
        </w:rPr>
        <w:br w:type="page"/>
      </w:r>
    </w:p>
    <w:p w14:paraId="05381A8B" w14:textId="4948EF6A" w:rsidR="00806EC0" w:rsidRPr="005413F7" w:rsidRDefault="00000000" w:rsidP="00CE2ED3">
      <w:pPr>
        <w:pStyle w:val="Heading1"/>
        <w:spacing w:before="0"/>
        <w:jc w:val="center"/>
        <w:rPr>
          <w:rFonts w:ascii="Times New Roman" w:hAnsi="Times New Roman" w:cs="Times New Roman"/>
          <w:color w:val="auto"/>
          <w:sz w:val="24"/>
          <w:szCs w:val="24"/>
        </w:rPr>
      </w:pPr>
      <w:r w:rsidRPr="005413F7">
        <w:rPr>
          <w:rFonts w:ascii="Times New Roman" w:hAnsi="Times New Roman" w:cs="Times New Roman"/>
          <w:color w:val="auto"/>
          <w:sz w:val="24"/>
          <w:szCs w:val="24"/>
        </w:rPr>
        <w:lastRenderedPageBreak/>
        <w:t xml:space="preserve">PRACTICAL </w:t>
      </w:r>
      <w:r w:rsidR="00B74C5E" w:rsidRPr="005413F7">
        <w:rPr>
          <w:rFonts w:ascii="Times New Roman" w:hAnsi="Times New Roman" w:cs="Times New Roman"/>
          <w:color w:val="auto"/>
          <w:sz w:val="24"/>
          <w:szCs w:val="24"/>
        </w:rPr>
        <w:t>1</w:t>
      </w:r>
    </w:p>
    <w:p w14:paraId="279D24B9" w14:textId="77777777" w:rsidR="00300598" w:rsidRPr="00300598" w:rsidRDefault="00000000" w:rsidP="00B6336A">
      <w:pPr>
        <w:pStyle w:val="Heading2"/>
        <w:spacing w:before="40" w:line="240" w:lineRule="auto"/>
        <w:jc w:val="both"/>
        <w:rPr>
          <w:rFonts w:ascii="Times New Roman" w:hAnsi="Times New Roman" w:cs="Times New Roman"/>
          <w:b w:val="0"/>
          <w:bCs w:val="0"/>
          <w:color w:val="auto"/>
          <w:sz w:val="24"/>
          <w:szCs w:val="24"/>
        </w:rPr>
      </w:pPr>
      <w:r w:rsidRPr="005413F7">
        <w:rPr>
          <w:rFonts w:ascii="Times New Roman" w:hAnsi="Times New Roman" w:cs="Times New Roman"/>
          <w:color w:val="auto"/>
          <w:sz w:val="24"/>
          <w:szCs w:val="24"/>
        </w:rPr>
        <w:t xml:space="preserve">Practical </w:t>
      </w:r>
      <w:r w:rsidR="006E25CD">
        <w:rPr>
          <w:rFonts w:ascii="Times New Roman" w:hAnsi="Times New Roman" w:cs="Times New Roman"/>
          <w:color w:val="auto"/>
          <w:sz w:val="24"/>
          <w:szCs w:val="24"/>
        </w:rPr>
        <w:t>Definition</w:t>
      </w:r>
      <w:r w:rsidR="00B74C5E" w:rsidRPr="005413F7">
        <w:rPr>
          <w:rFonts w:ascii="Times New Roman" w:hAnsi="Times New Roman" w:cs="Times New Roman"/>
          <w:color w:val="auto"/>
          <w:sz w:val="24"/>
          <w:szCs w:val="24"/>
        </w:rPr>
        <w:t>:</w:t>
      </w:r>
      <w:r w:rsidR="00CE2ED3" w:rsidRPr="00CE2ED3">
        <w:t xml:space="preserve"> </w:t>
      </w:r>
      <w:r w:rsidR="00300598" w:rsidRPr="00300598">
        <w:rPr>
          <w:rFonts w:ascii="Times New Roman" w:hAnsi="Times New Roman" w:cs="Times New Roman"/>
          <w:b w:val="0"/>
          <w:bCs w:val="0"/>
          <w:color w:val="auto"/>
          <w:sz w:val="24"/>
          <w:szCs w:val="24"/>
        </w:rPr>
        <w:t>Study, dissect, and map the complete end-to-end data engineering</w:t>
      </w:r>
    </w:p>
    <w:p w14:paraId="529699DC" w14:textId="77777777" w:rsidR="00300598" w:rsidRPr="00300598" w:rsidRDefault="00300598" w:rsidP="00B6336A">
      <w:pPr>
        <w:pStyle w:val="Heading2"/>
        <w:spacing w:before="40" w:line="240" w:lineRule="auto"/>
        <w:jc w:val="both"/>
        <w:rPr>
          <w:rFonts w:ascii="Times New Roman" w:hAnsi="Times New Roman" w:cs="Times New Roman"/>
          <w:b w:val="0"/>
          <w:bCs w:val="0"/>
          <w:color w:val="auto"/>
          <w:sz w:val="24"/>
          <w:szCs w:val="24"/>
        </w:rPr>
      </w:pPr>
      <w:r w:rsidRPr="00300598">
        <w:rPr>
          <w:rFonts w:ascii="Times New Roman" w:hAnsi="Times New Roman" w:cs="Times New Roman"/>
          <w:b w:val="0"/>
          <w:bCs w:val="0"/>
          <w:color w:val="auto"/>
          <w:sz w:val="24"/>
          <w:szCs w:val="24"/>
        </w:rPr>
        <w:t>lifecycle for an enterprise e-commerce platform. Students must trace data states across all</w:t>
      </w:r>
    </w:p>
    <w:p w14:paraId="76995FCA" w14:textId="77777777" w:rsidR="00300598" w:rsidRPr="00300598" w:rsidRDefault="00300598" w:rsidP="00B6336A">
      <w:pPr>
        <w:pStyle w:val="Heading2"/>
        <w:spacing w:before="40" w:line="240" w:lineRule="auto"/>
        <w:jc w:val="both"/>
        <w:rPr>
          <w:rFonts w:ascii="Times New Roman" w:hAnsi="Times New Roman" w:cs="Times New Roman"/>
          <w:b w:val="0"/>
          <w:bCs w:val="0"/>
          <w:color w:val="auto"/>
          <w:sz w:val="24"/>
          <w:szCs w:val="24"/>
        </w:rPr>
      </w:pPr>
      <w:r w:rsidRPr="00300598">
        <w:rPr>
          <w:rFonts w:ascii="Times New Roman" w:hAnsi="Times New Roman" w:cs="Times New Roman"/>
          <w:b w:val="0"/>
          <w:bCs w:val="0"/>
          <w:color w:val="auto"/>
          <w:sz w:val="24"/>
          <w:szCs w:val="24"/>
        </w:rPr>
        <w:t>five core lifecycle stages: data generation, ingestion, storage, transformation, and serving.</w:t>
      </w:r>
    </w:p>
    <w:p w14:paraId="74FCC489" w14:textId="77777777" w:rsidR="00300598" w:rsidRPr="00300598" w:rsidRDefault="00300598" w:rsidP="00B6336A">
      <w:pPr>
        <w:pStyle w:val="Heading2"/>
        <w:spacing w:before="40" w:line="240" w:lineRule="auto"/>
        <w:jc w:val="both"/>
        <w:rPr>
          <w:rFonts w:ascii="Times New Roman" w:hAnsi="Times New Roman" w:cs="Times New Roman"/>
          <w:b w:val="0"/>
          <w:bCs w:val="0"/>
          <w:color w:val="auto"/>
          <w:sz w:val="24"/>
          <w:szCs w:val="24"/>
        </w:rPr>
      </w:pPr>
      <w:r w:rsidRPr="00300598">
        <w:rPr>
          <w:rFonts w:ascii="Times New Roman" w:hAnsi="Times New Roman" w:cs="Times New Roman"/>
          <w:b w:val="0"/>
          <w:bCs w:val="0"/>
          <w:color w:val="auto"/>
          <w:sz w:val="24"/>
          <w:szCs w:val="24"/>
        </w:rPr>
        <w:t>The solution requires creating a detailed architectural data flow diagram along with a</w:t>
      </w:r>
    </w:p>
    <w:p w14:paraId="200CBB3A" w14:textId="77777777" w:rsidR="00300598" w:rsidRPr="00300598" w:rsidRDefault="00300598" w:rsidP="00B6336A">
      <w:pPr>
        <w:pStyle w:val="Heading2"/>
        <w:spacing w:before="40" w:line="240" w:lineRule="auto"/>
        <w:jc w:val="both"/>
        <w:rPr>
          <w:rFonts w:ascii="Times New Roman" w:hAnsi="Times New Roman" w:cs="Times New Roman"/>
          <w:b w:val="0"/>
          <w:bCs w:val="0"/>
          <w:color w:val="auto"/>
          <w:sz w:val="24"/>
          <w:szCs w:val="24"/>
        </w:rPr>
      </w:pPr>
      <w:r w:rsidRPr="00300598">
        <w:rPr>
          <w:rFonts w:ascii="Times New Roman" w:hAnsi="Times New Roman" w:cs="Times New Roman"/>
          <w:b w:val="0"/>
          <w:bCs w:val="0"/>
          <w:color w:val="auto"/>
          <w:sz w:val="24"/>
          <w:szCs w:val="24"/>
        </w:rPr>
        <w:t>system manifesto documenting cross-cutting lifecycle undercurrents (security,</w:t>
      </w:r>
    </w:p>
    <w:p w14:paraId="23775280" w14:textId="77777777" w:rsidR="00300598" w:rsidRPr="00300598" w:rsidRDefault="00300598" w:rsidP="00B6336A">
      <w:pPr>
        <w:pStyle w:val="Heading2"/>
        <w:spacing w:before="40" w:line="240" w:lineRule="auto"/>
        <w:jc w:val="both"/>
        <w:rPr>
          <w:rFonts w:ascii="Times New Roman" w:hAnsi="Times New Roman" w:cs="Times New Roman"/>
          <w:b w:val="0"/>
          <w:bCs w:val="0"/>
          <w:color w:val="auto"/>
          <w:sz w:val="24"/>
          <w:szCs w:val="24"/>
        </w:rPr>
      </w:pPr>
      <w:r w:rsidRPr="00300598">
        <w:rPr>
          <w:rFonts w:ascii="Times New Roman" w:hAnsi="Times New Roman" w:cs="Times New Roman"/>
          <w:b w:val="0"/>
          <w:bCs w:val="0"/>
          <w:color w:val="auto"/>
          <w:sz w:val="24"/>
          <w:szCs w:val="24"/>
        </w:rPr>
        <w:t>observability, and data privacy). This initial structure must be committed to a personal Git</w:t>
      </w:r>
    </w:p>
    <w:p w14:paraId="0015E6BD" w14:textId="33A4B558" w:rsidR="00806EC0" w:rsidRDefault="00300598" w:rsidP="00B6336A">
      <w:pPr>
        <w:pStyle w:val="Heading2"/>
        <w:spacing w:before="40" w:line="240" w:lineRule="auto"/>
        <w:jc w:val="both"/>
        <w:rPr>
          <w:rFonts w:ascii="Times New Roman" w:hAnsi="Times New Roman" w:cs="Times New Roman"/>
          <w:sz w:val="24"/>
          <w:szCs w:val="24"/>
        </w:rPr>
      </w:pPr>
      <w:r w:rsidRPr="00300598">
        <w:rPr>
          <w:rFonts w:ascii="Times New Roman" w:hAnsi="Times New Roman" w:cs="Times New Roman"/>
          <w:b w:val="0"/>
          <w:bCs w:val="0"/>
          <w:color w:val="auto"/>
          <w:sz w:val="24"/>
          <w:szCs w:val="24"/>
        </w:rPr>
        <w:t>repository.</w:t>
      </w:r>
      <w:r w:rsidR="00000000" w:rsidRPr="005413F7">
        <w:rPr>
          <w:rFonts w:ascii="Times New Roman" w:hAnsi="Times New Roman" w:cs="Times New Roman"/>
          <w:sz w:val="24"/>
          <w:szCs w:val="24"/>
        </w:rPr>
        <w:br/>
      </w:r>
      <w:r w:rsidR="00000000" w:rsidRPr="005413F7">
        <w:rPr>
          <w:rFonts w:ascii="Times New Roman" w:hAnsi="Times New Roman" w:cs="Times New Roman"/>
          <w:sz w:val="24"/>
          <w:szCs w:val="24"/>
        </w:rPr>
        <w:br/>
      </w:r>
    </w:p>
    <w:p w14:paraId="79321BDB" w14:textId="77777777" w:rsidR="00B6336A" w:rsidRDefault="00B6336A" w:rsidP="00B6336A"/>
    <w:p w14:paraId="11CAD9CC" w14:textId="77777777" w:rsidR="00B6336A" w:rsidRDefault="00B6336A" w:rsidP="00B6336A"/>
    <w:p w14:paraId="071CE378" w14:textId="77777777" w:rsidR="00B6336A" w:rsidRDefault="00B6336A" w:rsidP="00B6336A"/>
    <w:p w14:paraId="4BB61837" w14:textId="77777777" w:rsidR="00B6336A" w:rsidRPr="00B6336A" w:rsidRDefault="00B6336A" w:rsidP="00B6336A"/>
    <w:p w14:paraId="63418FCA" w14:textId="3CDB1E37" w:rsidR="00806EC0" w:rsidRPr="005413F7" w:rsidRDefault="00000000" w:rsidP="00CE2ED3">
      <w:pPr>
        <w:pStyle w:val="Heading2"/>
        <w:spacing w:before="0"/>
        <w:rPr>
          <w:rFonts w:ascii="Times New Roman" w:hAnsi="Times New Roman" w:cs="Times New Roman"/>
          <w:color w:val="auto"/>
          <w:sz w:val="24"/>
          <w:szCs w:val="24"/>
        </w:rPr>
      </w:pPr>
      <w:r w:rsidRPr="005413F7">
        <w:rPr>
          <w:rFonts w:ascii="Times New Roman" w:hAnsi="Times New Roman" w:cs="Times New Roman"/>
          <w:color w:val="auto"/>
          <w:sz w:val="24"/>
          <w:szCs w:val="24"/>
        </w:rPr>
        <w:lastRenderedPageBreak/>
        <w:t>Implementation / Queries</w:t>
      </w:r>
      <w:r w:rsidR="005413F7">
        <w:rPr>
          <w:rFonts w:ascii="Times New Roman" w:hAnsi="Times New Roman" w:cs="Times New Roman"/>
          <w:color w:val="auto"/>
          <w:sz w:val="24"/>
          <w:szCs w:val="24"/>
        </w:rPr>
        <w:t xml:space="preserve"> and Output/Results</w:t>
      </w:r>
    </w:p>
    <w:p w14:paraId="5A1ED7F6" w14:textId="6C4FE4F0" w:rsidR="00B6336A" w:rsidRDefault="00B6336A" w:rsidP="00B6336A">
      <w:pPr>
        <w:spacing w:after="0"/>
        <w:jc w:val="both"/>
        <w:rPr>
          <w:rFonts w:ascii="Times New Roman" w:hAnsi="Times New Roman" w:cs="Times New Roman"/>
          <w:b/>
          <w:bCs/>
          <w:sz w:val="24"/>
          <w:szCs w:val="24"/>
        </w:rPr>
      </w:pPr>
      <w:r>
        <w:rPr>
          <w:noProof/>
        </w:rPr>
        <w:drawing>
          <wp:inline distT="0" distB="0" distL="0" distR="0" wp14:anchorId="51E90765" wp14:editId="5CF8E907">
            <wp:extent cx="5821680" cy="7757160"/>
            <wp:effectExtent l="0" t="0" r="7620" b="0"/>
            <wp:docPr id="71927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1680" cy="7757160"/>
                    </a:xfrm>
                    <a:prstGeom prst="rect">
                      <a:avLst/>
                    </a:prstGeom>
                    <a:noFill/>
                    <a:ln>
                      <a:noFill/>
                    </a:ln>
                  </pic:spPr>
                </pic:pic>
              </a:graphicData>
            </a:graphic>
          </wp:inline>
        </w:drawing>
      </w:r>
    </w:p>
    <w:p w14:paraId="6E6657CB" w14:textId="347D80CD" w:rsidR="005413F7" w:rsidRPr="00196308" w:rsidRDefault="00000000" w:rsidP="00196308">
      <w:pPr>
        <w:pStyle w:val="Heading2"/>
        <w:spacing w:before="0"/>
        <w:rPr>
          <w:rFonts w:ascii="Times New Roman" w:hAnsi="Times New Roman" w:cs="Times New Roman"/>
          <w:color w:val="auto"/>
          <w:sz w:val="24"/>
          <w:szCs w:val="24"/>
        </w:rPr>
      </w:pPr>
      <w:r w:rsidRPr="005413F7">
        <w:rPr>
          <w:rFonts w:ascii="Times New Roman" w:hAnsi="Times New Roman" w:cs="Times New Roman"/>
          <w:color w:val="auto"/>
          <w:sz w:val="24"/>
          <w:szCs w:val="24"/>
        </w:rPr>
        <w:lastRenderedPageBreak/>
        <w:t>Key Questions – Answers</w:t>
      </w:r>
    </w:p>
    <w:p w14:paraId="08297848" w14:textId="6FEBA403" w:rsidR="00B6336A" w:rsidRDefault="00152C90" w:rsidP="00152C90">
      <w:pPr>
        <w:spacing w:after="0"/>
        <w:jc w:val="both"/>
      </w:pPr>
      <w:r>
        <w:rPr>
          <w:b/>
          <w:bCs/>
        </w:rPr>
        <w:t xml:space="preserve">1. </w:t>
      </w:r>
      <w:proofErr w:type="spellStart"/>
      <w:proofErr w:type="gramStart"/>
      <w:r w:rsidR="005413F7" w:rsidRPr="00152C90">
        <w:rPr>
          <w:b/>
          <w:bCs/>
        </w:rPr>
        <w:t>Question</w:t>
      </w:r>
      <w:r w:rsidR="005359C1" w:rsidRPr="00152C90">
        <w:rPr>
          <w:b/>
          <w:bCs/>
        </w:rPr>
        <w:t>:</w:t>
      </w:r>
      <w:r w:rsidR="00B6336A">
        <w:t>How</w:t>
      </w:r>
      <w:proofErr w:type="spellEnd"/>
      <w:proofErr w:type="gramEnd"/>
      <w:r w:rsidR="00B6336A">
        <w:t xml:space="preserve"> do the technical demands of downstream serving layers</w:t>
      </w:r>
    </w:p>
    <w:p w14:paraId="39F8133C" w14:textId="77777777" w:rsidR="00B6336A" w:rsidRDefault="00B6336A" w:rsidP="00152C90">
      <w:pPr>
        <w:spacing w:after="0"/>
        <w:jc w:val="both"/>
      </w:pPr>
      <w:r>
        <w:t>directly influence ingestion and storage design decisions during the early generation</w:t>
      </w:r>
    </w:p>
    <w:p w14:paraId="0EC8088C" w14:textId="7D06BDA9" w:rsidR="005413F7" w:rsidRDefault="00B6336A" w:rsidP="00152C90">
      <w:pPr>
        <w:spacing w:after="0"/>
        <w:jc w:val="both"/>
      </w:pPr>
      <w:r>
        <w:t>phases?</w:t>
      </w:r>
    </w:p>
    <w:p w14:paraId="22600425" w14:textId="77777777" w:rsidR="00B6336A" w:rsidRPr="005359C1" w:rsidRDefault="00B6336A" w:rsidP="00B6336A">
      <w:pPr>
        <w:pStyle w:val="ListParagraph"/>
        <w:spacing w:after="0"/>
        <w:jc w:val="both"/>
        <w:rPr>
          <w:b/>
          <w:bCs/>
        </w:rPr>
      </w:pPr>
    </w:p>
    <w:p w14:paraId="64925D3A" w14:textId="2E6DC571" w:rsidR="005359C1" w:rsidRDefault="005413F7" w:rsidP="005359C1">
      <w:pPr>
        <w:spacing w:after="0"/>
      </w:pPr>
      <w:r w:rsidRPr="005359C1">
        <w:rPr>
          <w:b/>
          <w:bCs/>
        </w:rPr>
        <w:t>Answer</w:t>
      </w:r>
      <w:r w:rsidR="005359C1" w:rsidRPr="005359C1">
        <w:rPr>
          <w:b/>
          <w:bCs/>
        </w:rPr>
        <w:t>:</w:t>
      </w:r>
      <w:r w:rsidR="005359C1" w:rsidRPr="005359C1">
        <w:t xml:space="preserve"> </w:t>
      </w:r>
      <w:r w:rsidR="00152C90" w:rsidRPr="00152C90">
        <w:t>The requirements of dashboards, applications, and analytics determine how data is collected, stored, and processed. Real-time systems require streaming ingestion, while reports may use batch processing. Storage is optimized for fast access, scalability, and efficient querying.</w:t>
      </w:r>
    </w:p>
    <w:p w14:paraId="1E5BE5A7" w14:textId="77777777" w:rsidR="00152C90" w:rsidRDefault="00152C90" w:rsidP="00152C90">
      <w:pPr>
        <w:pStyle w:val="ListParagraph"/>
        <w:spacing w:after="0"/>
        <w:ind w:left="0"/>
        <w:rPr>
          <w:b/>
          <w:bCs/>
        </w:rPr>
      </w:pPr>
    </w:p>
    <w:p w14:paraId="43BF92DD" w14:textId="0FED794D" w:rsidR="005413F7" w:rsidRDefault="00152C90" w:rsidP="00152C90">
      <w:pPr>
        <w:spacing w:after="0"/>
        <w:jc w:val="both"/>
      </w:pPr>
      <w:r>
        <w:rPr>
          <w:b/>
          <w:bCs/>
        </w:rPr>
        <w:t xml:space="preserve">2. </w:t>
      </w:r>
      <w:r w:rsidR="005413F7" w:rsidRPr="00152C90">
        <w:rPr>
          <w:b/>
          <w:bCs/>
        </w:rPr>
        <w:t>Question</w:t>
      </w:r>
      <w:r w:rsidR="005359C1" w:rsidRPr="00152C90">
        <w:rPr>
          <w:b/>
          <w:bCs/>
        </w:rPr>
        <w:t>:</w:t>
      </w:r>
      <w:r w:rsidR="005359C1" w:rsidRPr="005359C1">
        <w:t xml:space="preserve"> </w:t>
      </w:r>
      <w:r>
        <w:t>Differentiate between the broader data lifecycle and the</w:t>
      </w:r>
      <w:r>
        <w:t xml:space="preserve"> </w:t>
      </w:r>
      <w:r>
        <w:t>technical data engineering lifecycle within an enterprise.</w:t>
      </w:r>
    </w:p>
    <w:p w14:paraId="25B223BD" w14:textId="77777777" w:rsidR="00152C90" w:rsidRPr="005359C1" w:rsidRDefault="00152C90" w:rsidP="00152C90">
      <w:pPr>
        <w:spacing w:after="0"/>
        <w:jc w:val="both"/>
      </w:pPr>
    </w:p>
    <w:p w14:paraId="6220FD01" w14:textId="1EE473D6" w:rsidR="00806EC0" w:rsidRDefault="005413F7" w:rsidP="005359C1">
      <w:pPr>
        <w:spacing w:after="0"/>
      </w:pPr>
      <w:r w:rsidRPr="005359C1">
        <w:rPr>
          <w:b/>
          <w:bCs/>
        </w:rPr>
        <w:t>Answer</w:t>
      </w:r>
      <w:r w:rsidR="005359C1" w:rsidRPr="005359C1">
        <w:rPr>
          <w:b/>
          <w:bCs/>
        </w:rPr>
        <w:t>:</w:t>
      </w:r>
      <w:r w:rsidR="005359C1" w:rsidRPr="005359C1">
        <w:t xml:space="preserve"> </w:t>
      </w:r>
      <w:r w:rsidR="00152C90" w:rsidRPr="00152C90">
        <w:t>The broader data lifecycle focuses on how data is created, used, shared, and managed across the organization. The data engineering lifecycle focuses on building technical systems for data generation, ingestion, storage, transformation, and serving. It ensures reliable and efficient data processing.</w:t>
      </w:r>
    </w:p>
    <w:p w14:paraId="36BACDE6" w14:textId="77777777" w:rsidR="00152C90" w:rsidRPr="00152C90" w:rsidRDefault="00152C90" w:rsidP="005359C1">
      <w:pPr>
        <w:spacing w:after="0"/>
        <w:rPr>
          <w:b/>
          <w:bCs/>
        </w:rPr>
      </w:pPr>
    </w:p>
    <w:p w14:paraId="558FFF49" w14:textId="7FAC26DE" w:rsidR="00152C90" w:rsidRDefault="00152C90" w:rsidP="00152C90">
      <w:pPr>
        <w:spacing w:after="0"/>
        <w:jc w:val="both"/>
        <w:rPr>
          <w:b/>
          <w:bCs/>
        </w:rPr>
      </w:pPr>
      <w:r w:rsidRPr="00152C90">
        <w:rPr>
          <w:b/>
          <w:bCs/>
        </w:rPr>
        <w:t>3. Question:</w:t>
      </w:r>
      <w:r>
        <w:rPr>
          <w:b/>
          <w:bCs/>
        </w:rPr>
        <w:t xml:space="preserve"> </w:t>
      </w:r>
      <w:r w:rsidRPr="00152C90">
        <w:t>Identify how the undercurrents of security and data</w:t>
      </w:r>
      <w:r>
        <w:t xml:space="preserve"> </w:t>
      </w:r>
      <w:r w:rsidRPr="00152C90">
        <w:t>observability should be enforced at each lifecycle boundary</w:t>
      </w:r>
      <w:r w:rsidRPr="00152C90">
        <w:rPr>
          <w:b/>
          <w:bCs/>
        </w:rPr>
        <w:t>.</w:t>
      </w:r>
    </w:p>
    <w:p w14:paraId="0652494B" w14:textId="77777777" w:rsidR="00152C90" w:rsidRDefault="00152C90" w:rsidP="00152C90">
      <w:pPr>
        <w:spacing w:after="0"/>
        <w:jc w:val="both"/>
        <w:rPr>
          <w:b/>
          <w:bCs/>
        </w:rPr>
      </w:pPr>
    </w:p>
    <w:p w14:paraId="4088AA5D" w14:textId="77777777" w:rsidR="00152C90" w:rsidRPr="00152C90" w:rsidRDefault="00152C90" w:rsidP="00152C90">
      <w:pPr>
        <w:spacing w:after="0"/>
        <w:jc w:val="both"/>
        <w:rPr>
          <w:lang w:val="en-IN"/>
        </w:rPr>
      </w:pPr>
      <w:r>
        <w:rPr>
          <w:b/>
          <w:bCs/>
        </w:rPr>
        <w:t xml:space="preserve">Answer: </w:t>
      </w:r>
      <w:r w:rsidRPr="00152C90">
        <w:rPr>
          <w:lang w:val="en-IN"/>
        </w:rPr>
        <w:t>Security should be applied through authentication, encryption, and access control at every stage of the data lifecycle. Data observability should continuously monitor data quality, pipeline performance, and system health. Together, they ensure secure, reliable, and high-quality data for users.</w:t>
      </w:r>
    </w:p>
    <w:p w14:paraId="2CEFB7E8" w14:textId="55FC846E" w:rsidR="00152C90" w:rsidRPr="00152C90" w:rsidRDefault="00152C90" w:rsidP="00152C90">
      <w:pPr>
        <w:spacing w:after="0"/>
        <w:jc w:val="both"/>
      </w:pPr>
    </w:p>
    <w:p w14:paraId="55BA53CF" w14:textId="7A49A9BF" w:rsidR="00806EC0" w:rsidRPr="005413F7" w:rsidRDefault="00806EC0" w:rsidP="00CE2ED3">
      <w:pPr>
        <w:spacing w:after="0"/>
        <w:rPr>
          <w:rFonts w:ascii="Times New Roman" w:hAnsi="Times New Roman" w:cs="Times New Roman"/>
          <w:sz w:val="24"/>
          <w:szCs w:val="24"/>
        </w:rPr>
      </w:pPr>
    </w:p>
    <w:p w14:paraId="4A510C4B" w14:textId="464F163F" w:rsidR="00C726A5" w:rsidRDefault="00000000" w:rsidP="00CE2ED3">
      <w:pPr>
        <w:pStyle w:val="Heading2"/>
        <w:spacing w:before="0"/>
        <w:rPr>
          <w:rFonts w:ascii="Times New Roman" w:hAnsi="Times New Roman" w:cs="Times New Roman"/>
          <w:color w:val="auto"/>
          <w:sz w:val="24"/>
          <w:szCs w:val="24"/>
        </w:rPr>
      </w:pPr>
      <w:r w:rsidRPr="005413F7">
        <w:rPr>
          <w:rFonts w:ascii="Times New Roman" w:hAnsi="Times New Roman" w:cs="Times New Roman"/>
          <w:color w:val="auto"/>
          <w:sz w:val="24"/>
          <w:szCs w:val="24"/>
        </w:rPr>
        <w:t>Conclusion</w:t>
      </w:r>
      <w:r w:rsidR="00196308">
        <w:rPr>
          <w:rFonts w:ascii="Times New Roman" w:hAnsi="Times New Roman" w:cs="Times New Roman"/>
          <w:color w:val="auto"/>
          <w:sz w:val="24"/>
          <w:szCs w:val="24"/>
        </w:rPr>
        <w:t>:</w:t>
      </w:r>
    </w:p>
    <w:p w14:paraId="2ADB379B" w14:textId="3168278D" w:rsidR="00806EC0" w:rsidRPr="00B74C5E" w:rsidRDefault="00152C90" w:rsidP="00CE2ED3">
      <w:pPr>
        <w:spacing w:after="0"/>
        <w:rPr>
          <w:rFonts w:ascii="Times New Roman" w:hAnsi="Times New Roman" w:cs="Times New Roman"/>
        </w:rPr>
      </w:pPr>
      <w:r w:rsidRPr="00152C90">
        <w:t>The data engineering lifecycle ensures that data is collected, processed, stored, and delivered efficiently for business use. By applying proper security, observability, and well-designed data pipelines, organizations can maintain high-quality, reliable, and secure data. This enables faster decision-making, better analytics, and improved business performance.</w:t>
      </w:r>
      <w:r w:rsidR="00000000" w:rsidRPr="00B74C5E">
        <w:rPr>
          <w:rFonts w:ascii="Times New Roman" w:hAnsi="Times New Roman" w:cs="Times New Roman"/>
        </w:rPr>
        <w:br/>
      </w:r>
    </w:p>
    <w:sectPr w:rsidR="00806EC0" w:rsidRPr="00B74C5E" w:rsidSect="0046556F">
      <w:headerReference w:type="default" r:id="rId9"/>
      <w:footerReference w:type="default" r:id="rId10"/>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75519" w14:textId="77777777" w:rsidR="009346AD" w:rsidRDefault="009346AD" w:rsidP="00C726A5">
      <w:pPr>
        <w:spacing w:after="0" w:line="240" w:lineRule="auto"/>
      </w:pPr>
      <w:r>
        <w:separator/>
      </w:r>
    </w:p>
  </w:endnote>
  <w:endnote w:type="continuationSeparator" w:id="0">
    <w:p w14:paraId="7C42F3C7" w14:textId="77777777" w:rsidR="009346AD" w:rsidRDefault="009346AD" w:rsidP="00C72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E5705" w14:textId="77777777" w:rsidR="00C726A5" w:rsidRDefault="00C726A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788598C" w14:textId="77777777" w:rsidR="00C726A5" w:rsidRDefault="00C72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82054" w14:textId="77777777" w:rsidR="009346AD" w:rsidRDefault="009346AD" w:rsidP="00C726A5">
      <w:pPr>
        <w:spacing w:after="0" w:line="240" w:lineRule="auto"/>
      </w:pPr>
      <w:r>
        <w:separator/>
      </w:r>
    </w:p>
  </w:footnote>
  <w:footnote w:type="continuationSeparator" w:id="0">
    <w:p w14:paraId="203A0DBB" w14:textId="77777777" w:rsidR="009346AD" w:rsidRDefault="009346AD" w:rsidP="00C72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4E19" w14:textId="7BAE712E" w:rsidR="00C726A5" w:rsidRPr="00C726A5" w:rsidRDefault="00C726A5" w:rsidP="00C726A5">
    <w:pPr>
      <w:pStyle w:val="Header"/>
      <w:rPr>
        <w:lang w:val="en-IN"/>
      </w:rPr>
    </w:pPr>
    <w:r>
      <w:rPr>
        <w:lang w:val="en-IN"/>
      </w:rPr>
      <w:t xml:space="preserve">ITUC202 </w:t>
    </w:r>
    <w:r w:rsidRPr="00C726A5">
      <w:t xml:space="preserve">Fundamentals of Database Management Systems </w:t>
    </w:r>
    <w:r w:rsidRPr="00C726A5">
      <w:rPr>
        <w:lang w:val="en-IN"/>
      </w:rPr>
      <w:ptab w:relativeTo="margin" w:alignment="right" w:leader="none"/>
    </w:r>
    <w:r w:rsidR="00F87B71">
      <w:rPr>
        <w:lang w:val="en-IN"/>
      </w:rPr>
      <w:t>24DIT0</w:t>
    </w:r>
    <w:r w:rsidR="0046556F">
      <w:rPr>
        <w:lang w:val="en-IN"/>
      </w:rPr>
      <w:t>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21592"/>
    <w:multiLevelType w:val="hybridMultilevel"/>
    <w:tmpl w:val="772663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B90A7F"/>
    <w:multiLevelType w:val="multilevel"/>
    <w:tmpl w:val="D35E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46019"/>
    <w:multiLevelType w:val="hybridMultilevel"/>
    <w:tmpl w:val="C0A64C24"/>
    <w:lvl w:ilvl="0" w:tplc="4C090001">
      <w:start w:val="1"/>
      <w:numFmt w:val="bullet"/>
      <w:lvlText w:val=""/>
      <w:lvlJc w:val="left"/>
      <w:pPr>
        <w:ind w:left="1500" w:hanging="360"/>
      </w:pPr>
      <w:rPr>
        <w:rFonts w:ascii="Symbol" w:hAnsi="Symbol" w:hint="default"/>
      </w:rPr>
    </w:lvl>
    <w:lvl w:ilvl="1" w:tplc="4C090003" w:tentative="1">
      <w:start w:val="1"/>
      <w:numFmt w:val="bullet"/>
      <w:lvlText w:val="o"/>
      <w:lvlJc w:val="left"/>
      <w:pPr>
        <w:ind w:left="2220" w:hanging="360"/>
      </w:pPr>
      <w:rPr>
        <w:rFonts w:ascii="Courier New" w:hAnsi="Courier New" w:cs="Courier New" w:hint="default"/>
      </w:rPr>
    </w:lvl>
    <w:lvl w:ilvl="2" w:tplc="4C090005" w:tentative="1">
      <w:start w:val="1"/>
      <w:numFmt w:val="bullet"/>
      <w:lvlText w:val=""/>
      <w:lvlJc w:val="left"/>
      <w:pPr>
        <w:ind w:left="2940" w:hanging="360"/>
      </w:pPr>
      <w:rPr>
        <w:rFonts w:ascii="Wingdings" w:hAnsi="Wingdings" w:hint="default"/>
      </w:rPr>
    </w:lvl>
    <w:lvl w:ilvl="3" w:tplc="4C090001" w:tentative="1">
      <w:start w:val="1"/>
      <w:numFmt w:val="bullet"/>
      <w:lvlText w:val=""/>
      <w:lvlJc w:val="left"/>
      <w:pPr>
        <w:ind w:left="3660" w:hanging="360"/>
      </w:pPr>
      <w:rPr>
        <w:rFonts w:ascii="Symbol" w:hAnsi="Symbol" w:hint="default"/>
      </w:rPr>
    </w:lvl>
    <w:lvl w:ilvl="4" w:tplc="4C090003" w:tentative="1">
      <w:start w:val="1"/>
      <w:numFmt w:val="bullet"/>
      <w:lvlText w:val="o"/>
      <w:lvlJc w:val="left"/>
      <w:pPr>
        <w:ind w:left="4380" w:hanging="360"/>
      </w:pPr>
      <w:rPr>
        <w:rFonts w:ascii="Courier New" w:hAnsi="Courier New" w:cs="Courier New" w:hint="default"/>
      </w:rPr>
    </w:lvl>
    <w:lvl w:ilvl="5" w:tplc="4C090005" w:tentative="1">
      <w:start w:val="1"/>
      <w:numFmt w:val="bullet"/>
      <w:lvlText w:val=""/>
      <w:lvlJc w:val="left"/>
      <w:pPr>
        <w:ind w:left="5100" w:hanging="360"/>
      </w:pPr>
      <w:rPr>
        <w:rFonts w:ascii="Wingdings" w:hAnsi="Wingdings" w:hint="default"/>
      </w:rPr>
    </w:lvl>
    <w:lvl w:ilvl="6" w:tplc="4C090001" w:tentative="1">
      <w:start w:val="1"/>
      <w:numFmt w:val="bullet"/>
      <w:lvlText w:val=""/>
      <w:lvlJc w:val="left"/>
      <w:pPr>
        <w:ind w:left="5820" w:hanging="360"/>
      </w:pPr>
      <w:rPr>
        <w:rFonts w:ascii="Symbol" w:hAnsi="Symbol" w:hint="default"/>
      </w:rPr>
    </w:lvl>
    <w:lvl w:ilvl="7" w:tplc="4C090003" w:tentative="1">
      <w:start w:val="1"/>
      <w:numFmt w:val="bullet"/>
      <w:lvlText w:val="o"/>
      <w:lvlJc w:val="left"/>
      <w:pPr>
        <w:ind w:left="6540" w:hanging="360"/>
      </w:pPr>
      <w:rPr>
        <w:rFonts w:ascii="Courier New" w:hAnsi="Courier New" w:cs="Courier New" w:hint="default"/>
      </w:rPr>
    </w:lvl>
    <w:lvl w:ilvl="8" w:tplc="4C090005" w:tentative="1">
      <w:start w:val="1"/>
      <w:numFmt w:val="bullet"/>
      <w:lvlText w:val=""/>
      <w:lvlJc w:val="left"/>
      <w:pPr>
        <w:ind w:left="7260" w:hanging="360"/>
      </w:pPr>
      <w:rPr>
        <w:rFonts w:ascii="Wingdings" w:hAnsi="Wingdings" w:hint="default"/>
      </w:rPr>
    </w:lvl>
  </w:abstractNum>
  <w:abstractNum w:abstractNumId="12" w15:restartNumberingAfterBreak="0">
    <w:nsid w:val="599D1281"/>
    <w:multiLevelType w:val="hybridMultilevel"/>
    <w:tmpl w:val="21A8A4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742394">
    <w:abstractNumId w:val="8"/>
  </w:num>
  <w:num w:numId="2" w16cid:durableId="1248736578">
    <w:abstractNumId w:val="6"/>
  </w:num>
  <w:num w:numId="3" w16cid:durableId="1745102935">
    <w:abstractNumId w:val="5"/>
  </w:num>
  <w:num w:numId="4" w16cid:durableId="370231382">
    <w:abstractNumId w:val="4"/>
  </w:num>
  <w:num w:numId="5" w16cid:durableId="408045356">
    <w:abstractNumId w:val="7"/>
  </w:num>
  <w:num w:numId="6" w16cid:durableId="2068256888">
    <w:abstractNumId w:val="3"/>
  </w:num>
  <w:num w:numId="7" w16cid:durableId="435904561">
    <w:abstractNumId w:val="2"/>
  </w:num>
  <w:num w:numId="8" w16cid:durableId="1273900605">
    <w:abstractNumId w:val="1"/>
  </w:num>
  <w:num w:numId="9" w16cid:durableId="258031084">
    <w:abstractNumId w:val="0"/>
  </w:num>
  <w:num w:numId="10" w16cid:durableId="1092970453">
    <w:abstractNumId w:val="12"/>
  </w:num>
  <w:num w:numId="11" w16cid:durableId="2004701921">
    <w:abstractNumId w:val="10"/>
  </w:num>
  <w:num w:numId="12" w16cid:durableId="718628705">
    <w:abstractNumId w:val="11"/>
  </w:num>
  <w:num w:numId="13" w16cid:durableId="5035176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1AF"/>
    <w:rsid w:val="0015074B"/>
    <w:rsid w:val="00152C90"/>
    <w:rsid w:val="001961B6"/>
    <w:rsid w:val="00196308"/>
    <w:rsid w:val="0029639D"/>
    <w:rsid w:val="00300598"/>
    <w:rsid w:val="00326F90"/>
    <w:rsid w:val="00377DFB"/>
    <w:rsid w:val="0046556F"/>
    <w:rsid w:val="004B19A2"/>
    <w:rsid w:val="004E54CD"/>
    <w:rsid w:val="005359C1"/>
    <w:rsid w:val="005413F7"/>
    <w:rsid w:val="005F261D"/>
    <w:rsid w:val="006D4E1C"/>
    <w:rsid w:val="006E25CD"/>
    <w:rsid w:val="00727B52"/>
    <w:rsid w:val="00806EC0"/>
    <w:rsid w:val="00827764"/>
    <w:rsid w:val="00904D8A"/>
    <w:rsid w:val="009346AD"/>
    <w:rsid w:val="00AA1D8D"/>
    <w:rsid w:val="00B04CD4"/>
    <w:rsid w:val="00B47730"/>
    <w:rsid w:val="00B6336A"/>
    <w:rsid w:val="00B67DF5"/>
    <w:rsid w:val="00B74C5E"/>
    <w:rsid w:val="00C726A5"/>
    <w:rsid w:val="00CB0664"/>
    <w:rsid w:val="00CE2ED3"/>
    <w:rsid w:val="00D31689"/>
    <w:rsid w:val="00D91AE2"/>
    <w:rsid w:val="00E87860"/>
    <w:rsid w:val="00EC21A7"/>
    <w:rsid w:val="00ED5B76"/>
    <w:rsid w:val="00F87B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940DEC"/>
  <w14:defaultImageDpi w14:val="300"/>
  <w15:docId w15:val="{FF24C71A-9FFC-4D13-8128-B3D6A8ED9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963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Student ID</vt:lpstr>
    </vt:vector>
  </TitlesOfParts>
  <Manager/>
  <Company/>
  <LinksUpToDate>false</LinksUpToDate>
  <CharactersWithSpaces>2596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ID</dc:title>
  <dc:subject/>
  <dc:creator>python-docx</dc:creator>
  <cp:keywords/>
  <dc:description>generated by python-docx</dc:description>
  <cp:lastModifiedBy>Prince Raiyani</cp:lastModifiedBy>
  <cp:revision>2</cp:revision>
  <dcterms:created xsi:type="dcterms:W3CDTF">2026-07-16T07:26:00Z</dcterms:created>
  <dcterms:modified xsi:type="dcterms:W3CDTF">2026-07-16T07:26:00Z</dcterms:modified>
  <cp:category/>
</cp:coreProperties>
</file>