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5E2" w:rsidRPr="00CD1507" w:rsidRDefault="00926D74" w:rsidP="001027D3">
      <w:pPr>
        <w:ind w:left="5103"/>
        <w:rPr>
          <w:rFonts w:ascii="Arial" w:hAnsi="Arial" w:cs="Arial"/>
          <w:i/>
          <w:sz w:val="20"/>
          <w:szCs w:val="20"/>
          <w:lang w:val="en-US"/>
        </w:rPr>
      </w:pPr>
      <w:r w:rsidRPr="00CD1507">
        <w:rPr>
          <w:rFonts w:ascii="Arial" w:hAnsi="Arial" w:cs="Arial"/>
          <w:i/>
          <w:sz w:val="20"/>
          <w:szCs w:val="20"/>
          <w:lang w:val="en-US"/>
        </w:rPr>
        <w:t xml:space="preserve">This article makes </w:t>
      </w:r>
      <w:r w:rsidR="00370FE8" w:rsidRPr="00CD1507">
        <w:rPr>
          <w:rFonts w:ascii="Arial" w:hAnsi="Arial" w:cs="Arial"/>
          <w:i/>
          <w:sz w:val="20"/>
          <w:szCs w:val="20"/>
          <w:lang w:val="en-US"/>
        </w:rPr>
        <w:t xml:space="preserve">introduction </w:t>
      </w:r>
      <w:r w:rsidRPr="00CD1507">
        <w:rPr>
          <w:rFonts w:ascii="Arial" w:hAnsi="Arial" w:cs="Arial"/>
          <w:i/>
          <w:sz w:val="20"/>
          <w:szCs w:val="20"/>
          <w:lang w:val="en-US"/>
        </w:rPr>
        <w:t>to the one of the interesting Windows abilities</w:t>
      </w:r>
      <w:r w:rsidR="00584280">
        <w:rPr>
          <w:rFonts w:ascii="Arial" w:hAnsi="Arial" w:cs="Arial"/>
          <w:i/>
          <w:sz w:val="20"/>
          <w:szCs w:val="20"/>
          <w:lang w:val="en-US"/>
        </w:rPr>
        <w:t>,</w:t>
      </w:r>
      <w:r w:rsidRPr="00CD1507">
        <w:rPr>
          <w:rFonts w:ascii="Arial" w:hAnsi="Arial" w:cs="Arial"/>
          <w:i/>
          <w:sz w:val="20"/>
          <w:szCs w:val="20"/>
          <w:lang w:val="en-US"/>
        </w:rPr>
        <w:t xml:space="preserve"> the ability to deal with multiple desktops. As example </w:t>
      </w:r>
      <w:r w:rsidR="00521C4B" w:rsidRPr="00CD1507">
        <w:rPr>
          <w:rFonts w:ascii="Arial" w:hAnsi="Arial" w:cs="Arial"/>
          <w:i/>
          <w:sz w:val="20"/>
          <w:szCs w:val="20"/>
          <w:lang w:val="en-US"/>
        </w:rPr>
        <w:t>it contains the source of code of the .NET library that locks screen.</w:t>
      </w:r>
      <w:r w:rsidR="00952A10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="007F57A4">
        <w:rPr>
          <w:rFonts w:ascii="Arial" w:hAnsi="Arial" w:cs="Arial"/>
          <w:i/>
          <w:sz w:val="20"/>
          <w:szCs w:val="20"/>
          <w:lang w:val="en-US"/>
        </w:rPr>
        <w:t>The</w:t>
      </w:r>
      <w:r w:rsidR="00952A10">
        <w:rPr>
          <w:rFonts w:ascii="Arial" w:hAnsi="Arial" w:cs="Arial"/>
          <w:i/>
          <w:sz w:val="20"/>
          <w:szCs w:val="20"/>
          <w:lang w:val="en-US"/>
        </w:rPr>
        <w:t xml:space="preserve"> article </w:t>
      </w:r>
      <w:r w:rsidR="005D052C">
        <w:rPr>
          <w:rFonts w:ascii="Arial" w:hAnsi="Arial" w:cs="Arial"/>
          <w:i/>
          <w:sz w:val="20"/>
          <w:szCs w:val="20"/>
          <w:lang w:val="en-US"/>
        </w:rPr>
        <w:t xml:space="preserve">is </w:t>
      </w:r>
      <w:r w:rsidR="00952A10">
        <w:rPr>
          <w:rFonts w:ascii="Arial" w:hAnsi="Arial" w:cs="Arial"/>
          <w:i/>
          <w:sz w:val="20"/>
          <w:szCs w:val="20"/>
          <w:lang w:val="en-US"/>
        </w:rPr>
        <w:t xml:space="preserve">for beginners and requires only very basic knowledge about.NET and </w:t>
      </w:r>
      <w:r w:rsidR="003F30DE">
        <w:rPr>
          <w:rFonts w:ascii="Arial" w:hAnsi="Arial" w:cs="Arial"/>
          <w:i/>
          <w:sz w:val="20"/>
          <w:szCs w:val="20"/>
          <w:lang w:val="en-US"/>
        </w:rPr>
        <w:t>W</w:t>
      </w:r>
      <w:r w:rsidR="00952A10">
        <w:rPr>
          <w:rFonts w:ascii="Arial" w:hAnsi="Arial" w:cs="Arial"/>
          <w:i/>
          <w:sz w:val="20"/>
          <w:szCs w:val="20"/>
          <w:lang w:val="en-US"/>
        </w:rPr>
        <w:t>indows API.</w:t>
      </w:r>
    </w:p>
    <w:p w:rsidR="001065E2" w:rsidRDefault="001065E2">
      <w:pPr>
        <w:rPr>
          <w:lang w:val="en-US"/>
        </w:rPr>
      </w:pPr>
    </w:p>
    <w:p w:rsidR="009A6067" w:rsidRDefault="00012BEF">
      <w:pPr>
        <w:rPr>
          <w:lang w:val="en-US"/>
        </w:rPr>
      </w:pPr>
      <w:r>
        <w:rPr>
          <w:lang w:val="en-US"/>
        </w:rPr>
        <w:t xml:space="preserve">There </w:t>
      </w:r>
      <w:r w:rsidR="009A6067">
        <w:rPr>
          <w:lang w:val="en-US"/>
        </w:rPr>
        <w:t>are certain kinds</w:t>
      </w:r>
      <w:r w:rsidR="008658A4">
        <w:rPr>
          <w:lang w:val="en-US"/>
        </w:rPr>
        <w:t xml:space="preserve"> </w:t>
      </w:r>
      <w:r w:rsidR="009A6067">
        <w:rPr>
          <w:lang w:val="en-US"/>
        </w:rPr>
        <w:t xml:space="preserve">of situations when application needs to </w:t>
      </w:r>
      <w:r w:rsidR="000C4547">
        <w:rPr>
          <w:lang w:val="en-US"/>
        </w:rPr>
        <w:t>prevent</w:t>
      </w:r>
      <w:r w:rsidR="009A6067">
        <w:rPr>
          <w:lang w:val="en-US"/>
        </w:rPr>
        <w:t xml:space="preserve"> </w:t>
      </w:r>
      <w:r w:rsidR="000C4547">
        <w:rPr>
          <w:lang w:val="en-US"/>
        </w:rPr>
        <w:t>user’s activity or restrict</w:t>
      </w:r>
      <w:r w:rsidR="001A5754">
        <w:rPr>
          <w:lang w:val="en-US"/>
        </w:rPr>
        <w:t xml:space="preserve"> it</w:t>
      </w:r>
      <w:r w:rsidR="000C4547">
        <w:rPr>
          <w:lang w:val="en-US"/>
        </w:rPr>
        <w:t xml:space="preserve"> </w:t>
      </w:r>
      <w:r w:rsidR="00E8675D">
        <w:rPr>
          <w:lang w:val="en-US"/>
        </w:rPr>
        <w:t>for example</w:t>
      </w:r>
      <w:r w:rsidR="000C4547">
        <w:rPr>
          <w:lang w:val="en-US"/>
        </w:rPr>
        <w:t xml:space="preserve"> </w:t>
      </w:r>
      <w:r w:rsidR="00E8675D">
        <w:rPr>
          <w:lang w:val="en-US"/>
        </w:rPr>
        <w:t>allow</w:t>
      </w:r>
      <w:r w:rsidR="000C4547">
        <w:rPr>
          <w:lang w:val="en-US"/>
        </w:rPr>
        <w:t xml:space="preserve"> </w:t>
      </w:r>
      <w:r w:rsidR="00E8675D">
        <w:rPr>
          <w:lang w:val="en-US"/>
        </w:rPr>
        <w:t>working</w:t>
      </w:r>
      <w:r w:rsidR="000C4547">
        <w:rPr>
          <w:lang w:val="en-US"/>
        </w:rPr>
        <w:t xml:space="preserve"> only with on</w:t>
      </w:r>
      <w:r w:rsidR="0003225F">
        <w:rPr>
          <w:lang w:val="en-US"/>
        </w:rPr>
        <w:t>e special</w:t>
      </w:r>
      <w:r w:rsidR="000C4547">
        <w:rPr>
          <w:lang w:val="en-US"/>
        </w:rPr>
        <w:t xml:space="preserve"> window.</w:t>
      </w:r>
      <w:r w:rsidR="00C671C3">
        <w:rPr>
          <w:lang w:val="en-US"/>
        </w:rPr>
        <w:t xml:space="preserve"> It could be security applications</w:t>
      </w:r>
      <w:r w:rsidR="00E94870">
        <w:rPr>
          <w:lang w:val="en-US"/>
        </w:rPr>
        <w:t>,</w:t>
      </w:r>
      <w:r w:rsidR="00C671C3">
        <w:rPr>
          <w:lang w:val="en-US"/>
        </w:rPr>
        <w:t xml:space="preserve"> </w:t>
      </w:r>
      <w:r w:rsidR="00E94870">
        <w:rPr>
          <w:lang w:val="en-US"/>
        </w:rPr>
        <w:t>applications that play back some macro</w:t>
      </w:r>
      <w:r w:rsidR="00125CC9">
        <w:rPr>
          <w:lang w:val="en-US"/>
        </w:rPr>
        <w:t xml:space="preserve"> or even applications that </w:t>
      </w:r>
      <w:r w:rsidR="00C66B3E" w:rsidRPr="00C66B3E">
        <w:rPr>
          <w:lang w:val="en-US"/>
        </w:rPr>
        <w:t>intentionally</w:t>
      </w:r>
      <w:r w:rsidR="00C66B3E">
        <w:rPr>
          <w:lang w:val="en-US"/>
        </w:rPr>
        <w:t xml:space="preserve"> block user’s activity.</w:t>
      </w:r>
    </w:p>
    <w:p w:rsidR="005B035F" w:rsidRDefault="005B035F">
      <w:pPr>
        <w:rPr>
          <w:lang w:val="en-US"/>
        </w:rPr>
      </w:pPr>
    </w:p>
    <w:p w:rsidR="005B035F" w:rsidRDefault="00C066B2">
      <w:pPr>
        <w:rPr>
          <w:lang w:val="en-US"/>
        </w:rPr>
      </w:pPr>
      <w:r>
        <w:rPr>
          <w:lang w:val="en-US"/>
        </w:rPr>
        <w:t xml:space="preserve">All of you have seen </w:t>
      </w:r>
      <w:r w:rsidR="00A16E43">
        <w:rPr>
          <w:lang w:val="en-US"/>
        </w:rPr>
        <w:t>UAC</w:t>
      </w:r>
      <w:r w:rsidR="00A16E43" w:rsidRPr="00A16E43">
        <w:rPr>
          <w:lang w:val="en-US"/>
        </w:rPr>
        <w:t xml:space="preserve"> </w:t>
      </w:r>
      <w:r w:rsidR="00723553">
        <w:rPr>
          <w:lang w:val="en-US"/>
        </w:rPr>
        <w:t>dialogs</w:t>
      </w:r>
      <w:r w:rsidR="00A16E43">
        <w:rPr>
          <w:lang w:val="en-US"/>
        </w:rPr>
        <w:t xml:space="preserve"> in Windows Vista</w:t>
      </w:r>
      <w:r w:rsidR="004736FC">
        <w:rPr>
          <w:lang w:val="en-US"/>
        </w:rPr>
        <w:t>/2008/</w:t>
      </w:r>
      <w:r w:rsidR="00A16E43">
        <w:rPr>
          <w:lang w:val="en-US"/>
        </w:rPr>
        <w:t>Seven</w:t>
      </w:r>
      <w:r w:rsidR="00E61A05">
        <w:rPr>
          <w:lang w:val="en-US"/>
        </w:rPr>
        <w:t>.</w:t>
      </w:r>
      <w:r w:rsidR="008A3AF8">
        <w:rPr>
          <w:lang w:val="en-US"/>
        </w:rPr>
        <w:t xml:space="preserve"> </w:t>
      </w:r>
      <w:r w:rsidR="000A3DE7">
        <w:rPr>
          <w:lang w:val="en-US"/>
        </w:rPr>
        <w:t>That window looks like “System Modal”</w:t>
      </w:r>
      <w:r w:rsidR="00837DB4">
        <w:rPr>
          <w:lang w:val="en-US"/>
        </w:rPr>
        <w:t xml:space="preserve"> window</w:t>
      </w:r>
      <w:r w:rsidR="000A3DE7">
        <w:rPr>
          <w:lang w:val="en-US"/>
        </w:rPr>
        <w:t xml:space="preserve">. </w:t>
      </w:r>
      <w:r w:rsidR="005C1172">
        <w:rPr>
          <w:lang w:val="en-US"/>
        </w:rPr>
        <w:t xml:space="preserve">Once </w:t>
      </w:r>
      <w:r w:rsidR="000A3DE7">
        <w:rPr>
          <w:lang w:val="en-US"/>
        </w:rPr>
        <w:t>it pop</w:t>
      </w:r>
      <w:r w:rsidR="00902618">
        <w:rPr>
          <w:lang w:val="en-US"/>
        </w:rPr>
        <w:t>s</w:t>
      </w:r>
      <w:r w:rsidR="000A3DE7">
        <w:rPr>
          <w:lang w:val="en-US"/>
        </w:rPr>
        <w:t xml:space="preserve"> up </w:t>
      </w:r>
      <w:r w:rsidR="002F6CB3">
        <w:rPr>
          <w:lang w:val="en-US"/>
        </w:rPr>
        <w:t>other windows are down lighted</w:t>
      </w:r>
      <w:r w:rsidR="002F6CB3">
        <w:rPr>
          <w:lang w:val="en-US"/>
        </w:rPr>
        <w:t xml:space="preserve"> and </w:t>
      </w:r>
      <w:r w:rsidR="000A3DE7">
        <w:rPr>
          <w:lang w:val="en-US"/>
        </w:rPr>
        <w:t xml:space="preserve">you </w:t>
      </w:r>
      <w:r w:rsidR="00902618">
        <w:rPr>
          <w:lang w:val="en-US"/>
        </w:rPr>
        <w:t xml:space="preserve">can’t switch to </w:t>
      </w:r>
      <w:r w:rsidR="002F6CB3">
        <w:rPr>
          <w:lang w:val="en-US"/>
        </w:rPr>
        <w:t>them</w:t>
      </w:r>
      <w:r w:rsidR="00902618">
        <w:rPr>
          <w:lang w:val="en-US"/>
        </w:rPr>
        <w:t xml:space="preserve"> until </w:t>
      </w:r>
      <w:r w:rsidR="008715BF">
        <w:rPr>
          <w:lang w:val="en-US"/>
        </w:rPr>
        <w:t>UAC</w:t>
      </w:r>
      <w:r w:rsidR="00C97244">
        <w:rPr>
          <w:lang w:val="en-US"/>
        </w:rPr>
        <w:t xml:space="preserve"> window will be closed.</w:t>
      </w:r>
    </w:p>
    <w:p w:rsidR="00723553" w:rsidRDefault="00723553">
      <w:pPr>
        <w:rPr>
          <w:lang w:val="en-US"/>
        </w:rPr>
      </w:pPr>
      <w:r>
        <w:rPr>
          <w:rFonts w:ascii="Verdana" w:hAnsi="Verdana"/>
          <w:noProof/>
          <w:lang w:eastAsia="ru-RU"/>
        </w:rPr>
        <w:drawing>
          <wp:inline distT="0" distB="0" distL="0" distR="0">
            <wp:extent cx="5940425" cy="4184707"/>
            <wp:effectExtent l="0" t="0" r="3175" b="6350"/>
            <wp:docPr id="1" name="Picture 1" descr="http://gyazo.com/25328304dd13d51f5a22a90bd384e2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gyazo.com/25328304dd13d51f5a22a90bd384e23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3F8" w:rsidRDefault="00BB5CE8">
      <w:pPr>
        <w:rPr>
          <w:lang w:val="en-US"/>
        </w:rPr>
      </w:pPr>
      <w:r>
        <w:rPr>
          <w:lang w:val="en-US"/>
        </w:rPr>
        <w:t xml:space="preserve">Want to know how you can create same </w:t>
      </w:r>
      <w:r w:rsidR="00A45E89">
        <w:rPr>
          <w:lang w:val="en-US"/>
        </w:rPr>
        <w:t>dialog</w:t>
      </w:r>
      <w:r>
        <w:rPr>
          <w:lang w:val="en-US"/>
        </w:rPr>
        <w:t xml:space="preserve"> from your application</w:t>
      </w:r>
      <w:r w:rsidR="005643F8">
        <w:rPr>
          <w:lang w:val="en-US"/>
        </w:rPr>
        <w:t>?</w:t>
      </w:r>
      <w:r w:rsidR="00654BA0">
        <w:rPr>
          <w:lang w:val="en-US"/>
        </w:rPr>
        <w:t xml:space="preserve"> No problem.</w:t>
      </w:r>
    </w:p>
    <w:p w:rsidR="006C6208" w:rsidRDefault="00654BA0">
      <w:pPr>
        <w:rPr>
          <w:lang w:val="en-US"/>
        </w:rPr>
      </w:pPr>
      <w:r>
        <w:rPr>
          <w:lang w:val="en-US"/>
        </w:rPr>
        <w:t>But a</w:t>
      </w:r>
      <w:r w:rsidR="00BB5CE8">
        <w:rPr>
          <w:lang w:val="en-US"/>
        </w:rPr>
        <w:t>ctually this question</w:t>
      </w:r>
      <w:r>
        <w:rPr>
          <w:lang w:val="en-US"/>
        </w:rPr>
        <w:t xml:space="preserve"> isn’t</w:t>
      </w:r>
      <w:r w:rsidR="00896DC4">
        <w:rPr>
          <w:lang w:val="en-US"/>
        </w:rPr>
        <w:t xml:space="preserve"> very</w:t>
      </w:r>
      <w:r>
        <w:rPr>
          <w:lang w:val="en-US"/>
        </w:rPr>
        <w:t xml:space="preserve"> correct because</w:t>
      </w:r>
      <w:r w:rsidR="00253FF1">
        <w:rPr>
          <w:lang w:val="en-US"/>
        </w:rPr>
        <w:t xml:space="preserve"> UAC dialog is absolutely </w:t>
      </w:r>
      <w:r w:rsidR="00642A4A">
        <w:rPr>
          <w:lang w:val="en-US"/>
        </w:rPr>
        <w:t>regular Windows dialog. The only difference that it</w:t>
      </w:r>
      <w:r w:rsidR="00DF65E2">
        <w:rPr>
          <w:lang w:val="en-US"/>
        </w:rPr>
        <w:t>s runs into another desktop.</w:t>
      </w:r>
      <w:r w:rsidR="00726B28">
        <w:rPr>
          <w:lang w:val="en-US"/>
        </w:rPr>
        <w:t xml:space="preserve"> And all other windows </w:t>
      </w:r>
      <w:r w:rsidR="006C6208">
        <w:rPr>
          <w:lang w:val="en-US"/>
        </w:rPr>
        <w:t xml:space="preserve">are look </w:t>
      </w:r>
      <w:r w:rsidR="00726B28">
        <w:rPr>
          <w:lang w:val="en-US"/>
        </w:rPr>
        <w:t>down lighted because</w:t>
      </w:r>
      <w:r w:rsidR="006C6208">
        <w:rPr>
          <w:lang w:val="en-US"/>
        </w:rPr>
        <w:t xml:space="preserve"> illusion</w:t>
      </w:r>
      <w:r w:rsidR="00726B28">
        <w:rPr>
          <w:lang w:val="en-US"/>
        </w:rPr>
        <w:t>.</w:t>
      </w:r>
      <w:r w:rsidR="006C6208">
        <w:rPr>
          <w:lang w:val="en-US"/>
        </w:rPr>
        <w:t xml:space="preserve"> The fact if that background of the desktop </w:t>
      </w:r>
      <w:r w:rsidR="003819DE">
        <w:rPr>
          <w:lang w:val="en-US"/>
        </w:rPr>
        <w:t>with UAC windows is made from the screenshot of your default desktop.</w:t>
      </w:r>
    </w:p>
    <w:p w:rsidR="000475AA" w:rsidRDefault="008F154A">
      <w:pPr>
        <w:rPr>
          <w:lang w:val="en-US"/>
        </w:rPr>
      </w:pPr>
      <w:r>
        <w:rPr>
          <w:lang w:val="en-US"/>
        </w:rPr>
        <w:t>Therefore we need to know how to</w:t>
      </w:r>
      <w:r w:rsidR="000475AA">
        <w:rPr>
          <w:lang w:val="en-US"/>
        </w:rPr>
        <w:t>:</w:t>
      </w:r>
    </w:p>
    <w:p w:rsidR="00BB5CE8" w:rsidRDefault="000475AA" w:rsidP="000475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and switch into another desktop.</w:t>
      </w:r>
    </w:p>
    <w:p w:rsidR="000475AA" w:rsidRDefault="000475AA" w:rsidP="000475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="00B73991">
        <w:rPr>
          <w:lang w:val="en-US"/>
        </w:rPr>
        <w:t>windows into the new desktop.</w:t>
      </w:r>
    </w:p>
    <w:p w:rsidR="00B73991" w:rsidRPr="000475AA" w:rsidRDefault="00F450E5" w:rsidP="000475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screenshot and</w:t>
      </w:r>
      <w:r w:rsidR="00200A49">
        <w:rPr>
          <w:lang w:val="en-US"/>
        </w:rPr>
        <w:t xml:space="preserve"> set it as a background of another desktop.</w:t>
      </w:r>
      <w:bookmarkStart w:id="0" w:name="_GoBack"/>
      <w:bookmarkEnd w:id="0"/>
    </w:p>
    <w:p w:rsidR="00707577" w:rsidRDefault="00285F2B" w:rsidP="00C71E58">
      <w:pPr>
        <w:pStyle w:val="Heading2"/>
        <w:rPr>
          <w:lang w:val="en-US"/>
        </w:rPr>
      </w:pPr>
      <w:r>
        <w:rPr>
          <w:lang w:val="en-US"/>
        </w:rPr>
        <w:t>Creat</w:t>
      </w:r>
      <w:r w:rsidR="009706BD">
        <w:rPr>
          <w:lang w:val="en-US"/>
        </w:rPr>
        <w:t>e</w:t>
      </w:r>
      <w:r>
        <w:rPr>
          <w:lang w:val="en-US"/>
        </w:rPr>
        <w:t xml:space="preserve"> </w:t>
      </w:r>
      <w:r w:rsidR="009706BD">
        <w:rPr>
          <w:lang w:val="en-US"/>
        </w:rPr>
        <w:t>a new desktop</w:t>
      </w:r>
    </w:p>
    <w:p w:rsidR="00E51B71" w:rsidRDefault="0046346F" w:rsidP="00E51B71">
      <w:pPr>
        <w:rPr>
          <w:lang w:val="en-US"/>
        </w:rPr>
      </w:pPr>
      <w:proofErr w:type="spellStart"/>
      <w:r>
        <w:rPr>
          <w:lang w:val="en-US"/>
        </w:rPr>
        <w:t>Ss</w:t>
      </w:r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6346F" w:rsidTr="00463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6346F" w:rsidRPr="00346BBF" w:rsidRDefault="0046346F" w:rsidP="00E51B71">
            <w:pPr>
              <w:ind w:firstLine="0"/>
              <w:rPr>
                <w:lang w:val="en-US"/>
              </w:rPr>
            </w:pPr>
            <w:r w:rsidRPr="00346BBF">
              <w:rPr>
                <w:lang w:val="en-US"/>
              </w:rPr>
              <w:t>Advice</w:t>
            </w:r>
          </w:p>
        </w:tc>
      </w:tr>
      <w:tr w:rsidR="0046346F" w:rsidTr="0046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6346F" w:rsidRDefault="00887A76" w:rsidP="00843DE5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During </w:t>
            </w:r>
            <w:r w:rsidR="002B3D1D">
              <w:rPr>
                <w:b w:val="0"/>
                <w:lang w:val="en-US"/>
              </w:rPr>
              <w:t>writing a</w:t>
            </w:r>
            <w:r>
              <w:rPr>
                <w:b w:val="0"/>
                <w:lang w:val="en-US"/>
              </w:rPr>
              <w:t xml:space="preserve"> code that switch</w:t>
            </w:r>
            <w:r w:rsidR="002770ED">
              <w:rPr>
                <w:b w:val="0"/>
                <w:lang w:val="en-US"/>
              </w:rPr>
              <w:t>es</w:t>
            </w:r>
            <w:r>
              <w:rPr>
                <w:b w:val="0"/>
                <w:lang w:val="en-US"/>
              </w:rPr>
              <w:t xml:space="preserve"> </w:t>
            </w:r>
            <w:r w:rsidR="002770ED">
              <w:rPr>
                <w:b w:val="0"/>
                <w:lang w:val="en-US"/>
              </w:rPr>
              <w:t>system</w:t>
            </w:r>
            <w:r>
              <w:rPr>
                <w:b w:val="0"/>
                <w:lang w:val="en-US"/>
              </w:rPr>
              <w:t xml:space="preserve"> to another desktop you can easily get into the situation when you </w:t>
            </w:r>
            <w:r w:rsidR="008A3447">
              <w:rPr>
                <w:b w:val="0"/>
                <w:lang w:val="en-US"/>
              </w:rPr>
              <w:t>can’t switch back to your default desktop.</w:t>
            </w:r>
            <w:r w:rsidR="00B600D1">
              <w:rPr>
                <w:b w:val="0"/>
                <w:lang w:val="en-US"/>
              </w:rPr>
              <w:t xml:space="preserve"> This is not very nice </w:t>
            </w:r>
            <w:r w:rsidR="00D11C2C">
              <w:rPr>
                <w:b w:val="0"/>
                <w:lang w:val="en-US"/>
              </w:rPr>
              <w:t>because</w:t>
            </w:r>
            <w:r w:rsidR="00B600D1">
              <w:rPr>
                <w:b w:val="0"/>
                <w:lang w:val="en-US"/>
              </w:rPr>
              <w:t xml:space="preserve"> then you will need to </w:t>
            </w:r>
            <w:r w:rsidR="00B600D1">
              <w:rPr>
                <w:b w:val="0"/>
                <w:lang w:val="en-US"/>
              </w:rPr>
              <w:lastRenderedPageBreak/>
              <w:t>reboot your system (actually logoff and re</w:t>
            </w:r>
            <w:r w:rsidR="007A3D8A">
              <w:rPr>
                <w:b w:val="0"/>
                <w:lang w:val="en-US"/>
              </w:rPr>
              <w:t>-</w:t>
            </w:r>
            <w:r w:rsidR="00B600D1">
              <w:rPr>
                <w:b w:val="0"/>
                <w:lang w:val="en-US"/>
              </w:rPr>
              <w:t xml:space="preserve">logon is </w:t>
            </w:r>
            <w:r w:rsidR="007A3D8A">
              <w:rPr>
                <w:b w:val="0"/>
                <w:lang w:val="en-US"/>
              </w:rPr>
              <w:t>enough</w:t>
            </w:r>
            <w:r w:rsidR="00B600D1">
              <w:rPr>
                <w:b w:val="0"/>
                <w:lang w:val="en-US"/>
              </w:rPr>
              <w:t>).</w:t>
            </w:r>
            <w:r w:rsidR="00560B93">
              <w:rPr>
                <w:b w:val="0"/>
                <w:lang w:val="en-US"/>
              </w:rPr>
              <w:t xml:space="preserve"> </w:t>
            </w:r>
            <w:r w:rsidR="00587000">
              <w:rPr>
                <w:b w:val="0"/>
                <w:lang w:val="en-US"/>
              </w:rPr>
              <w:t>To prevent such situation I suggest you to write a</w:t>
            </w:r>
            <w:r w:rsidR="00DA565B">
              <w:rPr>
                <w:b w:val="0"/>
                <w:lang w:val="en-US"/>
              </w:rPr>
              <w:t xml:space="preserve"> very</w:t>
            </w:r>
            <w:r w:rsidR="00587000">
              <w:rPr>
                <w:b w:val="0"/>
                <w:lang w:val="en-US"/>
              </w:rPr>
              <w:t xml:space="preserve"> </w:t>
            </w:r>
            <w:r w:rsidR="00DA565B">
              <w:rPr>
                <w:b w:val="0"/>
                <w:lang w:val="en-US"/>
              </w:rPr>
              <w:t xml:space="preserve">small </w:t>
            </w:r>
            <w:r w:rsidR="00587000">
              <w:rPr>
                <w:b w:val="0"/>
                <w:lang w:val="en-US"/>
              </w:rPr>
              <w:t xml:space="preserve">application </w:t>
            </w:r>
            <w:r w:rsidR="007A3D8A">
              <w:rPr>
                <w:b w:val="0"/>
                <w:lang w:val="en-US"/>
              </w:rPr>
              <w:t>like this:</w:t>
            </w:r>
          </w:p>
          <w:p w:rsidR="00426891" w:rsidRPr="00843DE5" w:rsidRDefault="00426891" w:rsidP="00843DE5">
            <w:pPr>
              <w:rPr>
                <w:b w:val="0"/>
                <w:lang w:val="en-US"/>
              </w:rPr>
            </w:pPr>
          </w:p>
          <w:p w:rsidR="00BD240A" w:rsidRDefault="00BD240A" w:rsidP="00BD24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</w:pPr>
            <w:r w:rsidRPr="00BD240A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  <w:t>// SwitchDesktop.cpp : Defines the entry point for the console application.</w:t>
            </w:r>
          </w:p>
          <w:p w:rsidR="00624B09" w:rsidRDefault="00624B09" w:rsidP="00624B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US"/>
              </w:rPr>
            </w:pPr>
            <w:r w:rsidRPr="00624B09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#include</w:t>
            </w:r>
            <w:r w:rsidRPr="00624B0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24B09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US"/>
              </w:rPr>
              <w:t>&lt;Windows.h&gt;</w:t>
            </w:r>
          </w:p>
          <w:p w:rsidR="00624B09" w:rsidRPr="00624B09" w:rsidRDefault="00624B09" w:rsidP="00624B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US"/>
              </w:rPr>
            </w:pPr>
          </w:p>
          <w:p w:rsidR="00C54221" w:rsidRPr="00C54221" w:rsidRDefault="00BD240A" w:rsidP="00BD24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 w:rsidRPr="00C54221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</w:t>
            </w:r>
            <w:r w:rsidR="00C54221" w:rsidRPr="00C54221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="00C54221" w:rsidRPr="00C5422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_tmain</w:t>
            </w:r>
            <w:r w:rsidR="00C54221" w:rsidRPr="00C54221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(</w:t>
            </w:r>
            <w:r w:rsidR="00C54221" w:rsidRPr="00C54221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="00C54221" w:rsidRPr="00C5422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argc</w:t>
            </w:r>
            <w:r w:rsidR="00C54221" w:rsidRPr="00C54221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,</w:t>
            </w:r>
            <w:r w:rsidR="00C54221" w:rsidRPr="00C5422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_TCHAR</w:t>
            </w:r>
            <w:r w:rsidR="00C54221" w:rsidRPr="00C54221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*</w:t>
            </w:r>
            <w:r w:rsidR="00C54221" w:rsidRPr="00C5422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argv</w:t>
            </w:r>
            <w:r w:rsidR="00C54221" w:rsidRPr="00C54221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[])</w:t>
            </w:r>
          </w:p>
          <w:p w:rsidR="00C54221" w:rsidRPr="00C54221" w:rsidRDefault="00C54221" w:rsidP="00C5422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 w:rsidRPr="00C54221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{</w:t>
            </w:r>
          </w:p>
          <w:p w:rsidR="00C54221" w:rsidRPr="00C54221" w:rsidRDefault="00C54221" w:rsidP="00C5422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 w:rsidRPr="00C5422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SwitchDesktop</w:t>
            </w:r>
            <w:r w:rsidRPr="00C54221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(</w:t>
            </w:r>
            <w:r w:rsidRPr="00C5422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OpenDesktop</w:t>
            </w:r>
            <w:r w:rsidRPr="00C54221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(</w:t>
            </w:r>
            <w:r w:rsidRPr="00C5422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argv</w:t>
            </w:r>
            <w:r w:rsidRPr="00C54221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[</w:t>
            </w:r>
            <w:r w:rsidRPr="00C5422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</w:t>
            </w:r>
            <w:r w:rsidRPr="00C54221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],</w:t>
            </w:r>
            <w:r w:rsidRPr="00C5422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0</w:t>
            </w:r>
            <w:r w:rsidRPr="00C54221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,</w:t>
            </w:r>
            <w:r w:rsidRPr="00C5422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FALSE</w:t>
            </w:r>
            <w:r w:rsidRPr="00C54221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,</w:t>
            </w:r>
            <w:r w:rsidRPr="00C5422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DESKTOP_SWITCHDESKTOP</w:t>
            </w:r>
            <w:r w:rsidRPr="00C54221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));</w:t>
            </w:r>
          </w:p>
          <w:p w:rsidR="00C54221" w:rsidRDefault="00C54221" w:rsidP="00C5422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 w:rsidRPr="00C5422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;</w:t>
            </w:r>
          </w:p>
          <w:p w:rsidR="00843DE5" w:rsidRDefault="00C54221" w:rsidP="00C54221">
            <w:pPr>
              <w:ind w:firstLine="0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}</w:t>
            </w:r>
          </w:p>
          <w:p w:rsidR="002B3D1D" w:rsidRDefault="002B3D1D" w:rsidP="00C54221">
            <w:pPr>
              <w:ind w:firstLine="0"/>
              <w:rPr>
                <w:b w:val="0"/>
                <w:lang w:val="en-US"/>
              </w:rPr>
            </w:pPr>
          </w:p>
          <w:p w:rsidR="007F327B" w:rsidRPr="007F327B" w:rsidRDefault="002B3D1D" w:rsidP="005E7E5B">
            <w:pPr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Then </w:t>
            </w:r>
            <w:r w:rsidR="007A3D8A">
              <w:rPr>
                <w:b w:val="0"/>
                <w:lang w:val="en-US"/>
              </w:rPr>
              <w:t xml:space="preserve">you </w:t>
            </w:r>
            <w:r w:rsidR="005E7E5B">
              <w:rPr>
                <w:b w:val="0"/>
                <w:lang w:val="en-US"/>
              </w:rPr>
              <w:t>always could</w:t>
            </w:r>
            <w:r w:rsidR="007A3D8A">
              <w:rPr>
                <w:b w:val="0"/>
                <w:lang w:val="en-US"/>
              </w:rPr>
              <w:t xml:space="preserve"> run command </w:t>
            </w:r>
            <w:r w:rsidR="00B543A6">
              <w:rPr>
                <w:b w:val="0"/>
                <w:lang w:val="en-US"/>
              </w:rPr>
              <w:t>“</w:t>
            </w:r>
            <w:r w:rsidR="007A3D8A">
              <w:rPr>
                <w:b w:val="0"/>
                <w:lang w:val="en-US"/>
              </w:rPr>
              <w:t>SwitchDesktop.exe Default</w:t>
            </w:r>
            <w:r w:rsidR="00B543A6">
              <w:rPr>
                <w:b w:val="0"/>
                <w:lang w:val="en-US"/>
              </w:rPr>
              <w:t>”</w:t>
            </w:r>
            <w:r w:rsidR="007A3D8A">
              <w:rPr>
                <w:b w:val="0"/>
                <w:lang w:val="en-US"/>
              </w:rPr>
              <w:t xml:space="preserve"> from the Task Manager.</w:t>
            </w:r>
            <w:r w:rsidR="00A51BE7">
              <w:rPr>
                <w:b w:val="0"/>
                <w:lang w:val="en-US"/>
              </w:rPr>
              <w:t xml:space="preserve"> Yes</w:t>
            </w:r>
            <w:r w:rsidR="00995148">
              <w:rPr>
                <w:b w:val="0"/>
                <w:lang w:val="en-US"/>
              </w:rPr>
              <w:t>,</w:t>
            </w:r>
            <w:r w:rsidR="00A51BE7">
              <w:rPr>
                <w:b w:val="0"/>
                <w:lang w:val="en-US"/>
              </w:rPr>
              <w:t xml:space="preserve"> you can run Task Manager into the new desktop by pressing Shift</w:t>
            </w:r>
            <w:r w:rsidR="002F3891">
              <w:rPr>
                <w:b w:val="0"/>
                <w:lang w:val="en-US"/>
              </w:rPr>
              <w:t xml:space="preserve"> </w:t>
            </w:r>
            <w:r w:rsidR="00A51BE7">
              <w:rPr>
                <w:b w:val="0"/>
                <w:lang w:val="en-US"/>
              </w:rPr>
              <w:t>+</w:t>
            </w:r>
            <w:r w:rsidR="002F3891">
              <w:rPr>
                <w:b w:val="0"/>
                <w:lang w:val="en-US"/>
              </w:rPr>
              <w:t xml:space="preserve"> </w:t>
            </w:r>
            <w:r w:rsidR="00A51BE7">
              <w:rPr>
                <w:b w:val="0"/>
                <w:lang w:val="en-US"/>
              </w:rPr>
              <w:t>Ctrl</w:t>
            </w:r>
            <w:r w:rsidR="002F3891">
              <w:rPr>
                <w:b w:val="0"/>
                <w:lang w:val="en-US"/>
              </w:rPr>
              <w:t xml:space="preserve"> </w:t>
            </w:r>
            <w:r w:rsidR="00A51BE7">
              <w:rPr>
                <w:b w:val="0"/>
                <w:lang w:val="en-US"/>
              </w:rPr>
              <w:t>+</w:t>
            </w:r>
            <w:r w:rsidR="002F3891">
              <w:rPr>
                <w:b w:val="0"/>
                <w:lang w:val="en-US"/>
              </w:rPr>
              <w:t xml:space="preserve"> </w:t>
            </w:r>
            <w:r w:rsidR="00A51BE7">
              <w:rPr>
                <w:b w:val="0"/>
                <w:lang w:val="en-US"/>
              </w:rPr>
              <w:t>Esc</w:t>
            </w:r>
            <w:r w:rsidR="002E4491">
              <w:rPr>
                <w:b w:val="0"/>
                <w:lang w:val="en-US"/>
              </w:rPr>
              <w:t xml:space="preserve"> too</w:t>
            </w:r>
            <w:r w:rsidR="00A51BE7">
              <w:rPr>
                <w:b w:val="0"/>
                <w:lang w:val="en-US"/>
              </w:rPr>
              <w:t>.</w:t>
            </w:r>
          </w:p>
        </w:tc>
      </w:tr>
    </w:tbl>
    <w:p w:rsidR="0046346F" w:rsidRPr="00E51B71" w:rsidRDefault="0046346F" w:rsidP="00E51B71">
      <w:pPr>
        <w:rPr>
          <w:lang w:val="en-US"/>
        </w:rPr>
      </w:pPr>
    </w:p>
    <w:sectPr w:rsidR="0046346F" w:rsidRPr="00E51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93521"/>
    <w:multiLevelType w:val="hybridMultilevel"/>
    <w:tmpl w:val="70248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4DB"/>
    <w:rsid w:val="00012BEF"/>
    <w:rsid w:val="0003225F"/>
    <w:rsid w:val="000475AA"/>
    <w:rsid w:val="000A3DE7"/>
    <w:rsid w:val="000C4547"/>
    <w:rsid w:val="000E4DD7"/>
    <w:rsid w:val="00100E97"/>
    <w:rsid w:val="001027D3"/>
    <w:rsid w:val="00105FFF"/>
    <w:rsid w:val="001065E2"/>
    <w:rsid w:val="00125CC9"/>
    <w:rsid w:val="001A5754"/>
    <w:rsid w:val="00200A49"/>
    <w:rsid w:val="00201455"/>
    <w:rsid w:val="00211672"/>
    <w:rsid w:val="00221AEF"/>
    <w:rsid w:val="00253FF1"/>
    <w:rsid w:val="00257604"/>
    <w:rsid w:val="0027568D"/>
    <w:rsid w:val="002770ED"/>
    <w:rsid w:val="00285F2B"/>
    <w:rsid w:val="002B3D1D"/>
    <w:rsid w:val="002E4491"/>
    <w:rsid w:val="002F24DB"/>
    <w:rsid w:val="002F3891"/>
    <w:rsid w:val="002F6CB3"/>
    <w:rsid w:val="00346BBF"/>
    <w:rsid w:val="00370FE8"/>
    <w:rsid w:val="003819DE"/>
    <w:rsid w:val="003D08F6"/>
    <w:rsid w:val="003F30DE"/>
    <w:rsid w:val="00426891"/>
    <w:rsid w:val="0046346F"/>
    <w:rsid w:val="004736FC"/>
    <w:rsid w:val="00521C4B"/>
    <w:rsid w:val="0054102F"/>
    <w:rsid w:val="00560B93"/>
    <w:rsid w:val="005643F8"/>
    <w:rsid w:val="00584280"/>
    <w:rsid w:val="00587000"/>
    <w:rsid w:val="005B035F"/>
    <w:rsid w:val="005C1172"/>
    <w:rsid w:val="005D052C"/>
    <w:rsid w:val="005E7E5B"/>
    <w:rsid w:val="00604C67"/>
    <w:rsid w:val="00624B09"/>
    <w:rsid w:val="00642A4A"/>
    <w:rsid w:val="00654BA0"/>
    <w:rsid w:val="006C6208"/>
    <w:rsid w:val="006E529F"/>
    <w:rsid w:val="00706DA6"/>
    <w:rsid w:val="00707577"/>
    <w:rsid w:val="00715FFD"/>
    <w:rsid w:val="00723553"/>
    <w:rsid w:val="00726B28"/>
    <w:rsid w:val="00736D0D"/>
    <w:rsid w:val="007A2F26"/>
    <w:rsid w:val="007A3D8A"/>
    <w:rsid w:val="007E43EB"/>
    <w:rsid w:val="007F327B"/>
    <w:rsid w:val="007F57A4"/>
    <w:rsid w:val="0080642E"/>
    <w:rsid w:val="00825C5D"/>
    <w:rsid w:val="00837DB4"/>
    <w:rsid w:val="00843DE5"/>
    <w:rsid w:val="008658A4"/>
    <w:rsid w:val="008715BF"/>
    <w:rsid w:val="00887A76"/>
    <w:rsid w:val="00896DC4"/>
    <w:rsid w:val="008A3447"/>
    <w:rsid w:val="008A3AF8"/>
    <w:rsid w:val="008F154A"/>
    <w:rsid w:val="008F7305"/>
    <w:rsid w:val="00902618"/>
    <w:rsid w:val="00926D74"/>
    <w:rsid w:val="0093693A"/>
    <w:rsid w:val="00952A10"/>
    <w:rsid w:val="00962CCC"/>
    <w:rsid w:val="009706BD"/>
    <w:rsid w:val="00995148"/>
    <w:rsid w:val="009A17EA"/>
    <w:rsid w:val="009A6067"/>
    <w:rsid w:val="009D2C9A"/>
    <w:rsid w:val="00A16E43"/>
    <w:rsid w:val="00A45E89"/>
    <w:rsid w:val="00A5144B"/>
    <w:rsid w:val="00A51BE7"/>
    <w:rsid w:val="00A55C6C"/>
    <w:rsid w:val="00A764C0"/>
    <w:rsid w:val="00AE7947"/>
    <w:rsid w:val="00B543A6"/>
    <w:rsid w:val="00B600D1"/>
    <w:rsid w:val="00B73991"/>
    <w:rsid w:val="00BB5CE8"/>
    <w:rsid w:val="00BD240A"/>
    <w:rsid w:val="00BF63D3"/>
    <w:rsid w:val="00C066B2"/>
    <w:rsid w:val="00C54221"/>
    <w:rsid w:val="00C66B3E"/>
    <w:rsid w:val="00C671C3"/>
    <w:rsid w:val="00C71E58"/>
    <w:rsid w:val="00C97244"/>
    <w:rsid w:val="00CD1507"/>
    <w:rsid w:val="00CF0416"/>
    <w:rsid w:val="00D11C2C"/>
    <w:rsid w:val="00D21482"/>
    <w:rsid w:val="00D42C9A"/>
    <w:rsid w:val="00DA565B"/>
    <w:rsid w:val="00DF65E2"/>
    <w:rsid w:val="00DF7847"/>
    <w:rsid w:val="00E51B71"/>
    <w:rsid w:val="00E61A05"/>
    <w:rsid w:val="00E818D8"/>
    <w:rsid w:val="00E8675D"/>
    <w:rsid w:val="00E94870"/>
    <w:rsid w:val="00EA425C"/>
    <w:rsid w:val="00F41476"/>
    <w:rsid w:val="00F450E5"/>
    <w:rsid w:val="00F623EC"/>
    <w:rsid w:val="00F64362"/>
    <w:rsid w:val="00F74BB8"/>
    <w:rsid w:val="00FC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7D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035F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35F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35F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35F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35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35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35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35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35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35F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B035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35F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35F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35F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35F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35F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35F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35F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035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035F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B035F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35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035F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5B035F"/>
    <w:rPr>
      <w:b/>
      <w:bCs/>
      <w:spacing w:val="0"/>
    </w:rPr>
  </w:style>
  <w:style w:type="character" w:styleId="Emphasis">
    <w:name w:val="Emphasis"/>
    <w:uiPriority w:val="20"/>
    <w:qFormat/>
    <w:rsid w:val="005B035F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5B035F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5B035F"/>
  </w:style>
  <w:style w:type="paragraph" w:styleId="ListParagraph">
    <w:name w:val="List Paragraph"/>
    <w:basedOn w:val="Normal"/>
    <w:uiPriority w:val="34"/>
    <w:qFormat/>
    <w:rsid w:val="005B035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035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B035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35F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35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5B035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B035F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5B035F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5B035F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5B035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035F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5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5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34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46346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7D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035F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35F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35F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35F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35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35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35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35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35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35F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B035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35F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35F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35F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35F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35F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35F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35F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035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035F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B035F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35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035F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5B035F"/>
    <w:rPr>
      <w:b/>
      <w:bCs/>
      <w:spacing w:val="0"/>
    </w:rPr>
  </w:style>
  <w:style w:type="character" w:styleId="Emphasis">
    <w:name w:val="Emphasis"/>
    <w:uiPriority w:val="20"/>
    <w:qFormat/>
    <w:rsid w:val="005B035F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5B035F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5B035F"/>
  </w:style>
  <w:style w:type="paragraph" w:styleId="ListParagraph">
    <w:name w:val="List Paragraph"/>
    <w:basedOn w:val="Normal"/>
    <w:uiPriority w:val="34"/>
    <w:qFormat/>
    <w:rsid w:val="005B035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035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B035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35F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35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5B035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B035F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5B035F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5B035F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5B035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035F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5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5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34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46346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508E9-169E-42D3-94BD-B364DDFBD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124</cp:revision>
  <dcterms:created xsi:type="dcterms:W3CDTF">2010-06-27T06:35:00Z</dcterms:created>
  <dcterms:modified xsi:type="dcterms:W3CDTF">2010-06-27T20:07:00Z</dcterms:modified>
</cp:coreProperties>
</file>