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Salesforce Automation Setup for Data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team has completed the model performance testing activities.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Summary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Salesforce automation setup for data management using Objects, Fields and Reports.</w:t>
              <w:br w:type="textWrapping"/>
              <w:t xml:space="preserve">Import Records: matching data creates records; incorrect data produces an error.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635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Training Accuracy – 98%</w:t>
              <w:br w:type="textWrapping"/>
              <w:t xml:space="preserve">Validation Accuracy – 98%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635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 – this project is a Salesforce automation/data management project and is not a YOLO object-detection project.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