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Plantel: CBTIS 224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Asignatura: Construye Aplicaciones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Tema: Formato de presentación al texto en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Actividad: Act 5 - Texto en HTML (Prácticas 2 a la 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Nombre: Juan Carlos Camarena Pillado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Fecha: 24 de septiembre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Práctica 1 - Estructura Básica de un documento HTML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Etiquetas utilizadas: </w:t>
      </w:r>
      <w:r w:rsidDel="00000000" w:rsidR="00000000" w:rsidRPr="00000000">
        <w:rPr>
          <w:rtl w:val="0"/>
        </w:rPr>
        <w:t xml:space="preserve">&lt;!DOCTYPE html&gt;, &lt;html&gt;, &lt;head&gt;, &lt;meta charset&gt;, &lt;title&gt;, &lt;body&gt;, &lt;p&gt;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Capturas de pantalla: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3295650" cy="214312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3995738" cy="2143125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5"/>
        <w:gridCol w:w="5175"/>
        <w:tblGridChange w:id="0">
          <w:tblGrid>
            <w:gridCol w:w="4515"/>
            <w:gridCol w:w="5175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 / Efecto de las etiquetas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Estas etiquetas definen la estructura básica de todo documento HTML. El navegador solo muestra el contenido colocado dentro de &lt;body&gt;; el resto (DOCTYPE, head, title) organiza y da información sobre la página, pero no aparece en la ventana visible.</w:t>
            </w:r>
          </w:p>
        </w:tc>
      </w:tr>
    </w:tbl>
    <w:p w:rsidR="00000000" w:rsidDel="00000000" w:rsidP="00000000" w:rsidRDefault="00000000" w:rsidRPr="00000000" w14:paraId="00000011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Práctica 2 - Párrafos y Saltos de Línea (&lt;P&gt; y &lt;BR&gt;)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Etiquetas utilizadas: </w:t>
      </w:r>
      <w:r w:rsidDel="00000000" w:rsidR="00000000" w:rsidRPr="00000000">
        <w:rPr>
          <w:rtl w:val="0"/>
        </w:rPr>
        <w:t xml:space="preserve">&lt;p&gt;, &lt;br&gt;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Capturas de pantalla: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2743200" cy="178117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2743200" cy="178117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30"/>
        <w:gridCol w:w="5700"/>
        <w:tblGridChange w:id="0">
          <w:tblGrid>
            <w:gridCol w:w="4230"/>
            <w:gridCol w:w="570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 / Efecto de las etiquetas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etiqueta &lt;p&gt; separa el contenido en párrafos y agrega un espacio antes y después de cada uno. La etiqueta &lt;br&gt; solo genera un salto de línea, sin dejar espacio extra entre las líneas de texto.</w:t>
            </w:r>
          </w:p>
        </w:tc>
      </w:tr>
    </w:tbl>
    <w:p w:rsidR="00000000" w:rsidDel="00000000" w:rsidP="00000000" w:rsidRDefault="00000000" w:rsidRPr="00000000" w14:paraId="00000023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Práctica 3 - Etiqueta &lt;P&gt; y atributo ALIGN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Etiquetas utilizadas: </w:t>
      </w:r>
      <w:r w:rsidDel="00000000" w:rsidR="00000000" w:rsidRPr="00000000">
        <w:rPr>
          <w:rtl w:val="0"/>
        </w:rPr>
        <w:t xml:space="preserve">&lt;p align="left"&gt;, &lt;p align="right"&gt;, &lt;p align="center"&gt;, &lt;p align="justify"&gt;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Capturas de pantalla: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0" distR="0">
            <wp:extent cx="3295650" cy="21431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3295650" cy="21431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95"/>
        <w:gridCol w:w="4905"/>
        <w:tblGridChange w:id="0">
          <w:tblGrid>
            <w:gridCol w:w="4395"/>
            <w:gridCol w:w="4905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 / Efecto de las etiquetas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El atributo align cambia la alineación horizontal del texto dentro del párrafo: a la izquierda, a la derecha, centrado, o justificado (alineado a ambos márgenes).</w:t>
            </w:r>
          </w:p>
        </w:tc>
      </w:tr>
    </w:tbl>
    <w:p w:rsidR="00000000" w:rsidDel="00000000" w:rsidP="00000000" w:rsidRDefault="00000000" w:rsidRPr="00000000" w14:paraId="0000002E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Práctica 4 - Etiqueta &lt;DIV&gt;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Etiquetas utilizadas: </w:t>
      </w:r>
      <w:r w:rsidDel="00000000" w:rsidR="00000000" w:rsidRPr="00000000">
        <w:rPr>
          <w:rtl w:val="0"/>
        </w:rPr>
        <w:t xml:space="preserve">&lt;br&gt;, &lt;p&gt;, &lt;div&gt;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Capturas de pantalla: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0" distT="0" distL="0" distR="0">
            <wp:extent cx="3295650" cy="21431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0" distT="0" distL="0" distR="0">
            <wp:extent cx="2743200" cy="17811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45"/>
        <w:gridCol w:w="5145"/>
        <w:tblGridChange w:id="0">
          <w:tblGrid>
            <w:gridCol w:w="4245"/>
            <w:gridCol w:w="5145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 / Efecto de las etiquetas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La etiqueta &lt;p&gt; agrega automáticamente un salto de línea al final del párrafo, mientras que &lt;div&gt; agrupa el contenido en un bloque sin añadir ese espacio extra. &lt;div&gt; se usa para organizar y aplicar estilos a secciones completas de la página.</w:t>
            </w:r>
          </w:p>
        </w:tc>
      </w:tr>
    </w:tbl>
    <w:p w:rsidR="00000000" w:rsidDel="00000000" w:rsidP="00000000" w:rsidRDefault="00000000" w:rsidRPr="00000000" w14:paraId="00000039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Práctica 5 - Letra en Negrita (&lt;STRONG&gt;) y Comentarios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Etiquetas utilizadas: </w:t>
      </w:r>
      <w:r w:rsidDel="00000000" w:rsidR="00000000" w:rsidRPr="00000000">
        <w:rPr>
          <w:rtl w:val="0"/>
        </w:rPr>
        <w:t xml:space="preserve">&lt;strong&gt;, &lt;!-- comentario --&gt;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Capturas de pantalla: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0" distT="0" distL="0" distR="0">
            <wp:extent cx="3295650" cy="21431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95"/>
        <w:gridCol w:w="5340"/>
        <w:tblGridChange w:id="0">
          <w:tblGrid>
            <w:gridCol w:w="4395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 / Efecto de las etiquetas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La etiqueta &lt;strong&gt; muestra el texto en negrita para resaltar su importancia. Los comentarios (&lt;!-- --&gt;) no se muestran en el navegador; solo sirven como notas visibles en el código fuente para el programador.</w:t>
            </w:r>
          </w:p>
        </w:tc>
      </w:tr>
    </w:tbl>
    <w:p w:rsidR="00000000" w:rsidDel="00000000" w:rsidP="00000000" w:rsidRDefault="00000000" w:rsidRPr="00000000" w14:paraId="00000044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Práctica 6 - Saltos y Líneas – Etiqueta &lt;HR&gt;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Etiquetas utilizadas: </w:t>
      </w:r>
      <w:r w:rsidDel="00000000" w:rsidR="00000000" w:rsidRPr="00000000">
        <w:rPr>
          <w:rtl w:val="0"/>
        </w:rPr>
        <w:t xml:space="preserve">&lt;h1&gt;, &lt;hr&gt;, &lt;hr width="%"&gt;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Capturas de pantalla: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0" distT="0" distL="0" distR="0">
            <wp:extent cx="3295650" cy="21431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0" distT="0" distL="0" distR="0">
            <wp:extent cx="3295650" cy="2143125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4785"/>
        <w:tblGridChange w:id="0">
          <w:tblGrid>
            <w:gridCol w:w="4200"/>
            <w:gridCol w:w="4785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 / Efecto de las etiquetas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La etiqueta &lt;hr&gt; dibuja una línea horizontal que divide visualmente el contenido de la página. El atributo width controla qué porcentaje del ancho de la página ocupa la línea; a menor porcentaje, más corta se ve la barra.</w:t>
            </w:r>
          </w:p>
        </w:tc>
      </w:tr>
    </w:tbl>
    <w:p w:rsidR="00000000" w:rsidDel="00000000" w:rsidP="00000000" w:rsidRDefault="00000000" w:rsidRPr="00000000" w14:paraId="0000004F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Práctica 7 - Modificando la Práctica 6 – Atributos de &lt;HR&gt;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Etiquetas utilizadas: </w:t>
      </w:r>
      <w:r w:rsidDel="00000000" w:rsidR="00000000" w:rsidRPr="00000000">
        <w:rPr>
          <w:rtl w:val="0"/>
        </w:rPr>
        <w:t xml:space="preserve">&lt;hr size&gt;, &lt;hr align&gt;, &lt;hr noshade&gt;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Capturas de pantalla: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0" distT="0" distL="0" distR="0">
            <wp:extent cx="3295650" cy="2143125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0" distT="0" distL="0" distR="0">
            <wp:extent cx="3295650" cy="21431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0"/>
        <w:gridCol w:w="5370"/>
        <w:tblGridChange w:id="0">
          <w:tblGrid>
            <w:gridCol w:w="426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 / Efecto de las etiquetas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El atributo size cambia el grosor de la línea horizontal, align define su posición (izquierda, derecha o centro), y noshade elimina el efecto tridimensional dejando la línea plana y sólida.</w:t>
            </w:r>
          </w:p>
        </w:tc>
      </w:tr>
    </w:tbl>
    <w:p w:rsidR="00000000" w:rsidDel="00000000" w:rsidP="00000000" w:rsidRDefault="00000000" w:rsidRPr="00000000" w14:paraId="0000005A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Práctica 8 - Estilos Físicos (B, I, U, TT, BIG, SMALL, S, SUB, SUP)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Etiquetas utilizadas: </w:t>
      </w:r>
      <w:r w:rsidDel="00000000" w:rsidR="00000000" w:rsidRPr="00000000">
        <w:rPr>
          <w:rtl w:val="0"/>
        </w:rPr>
        <w:t xml:space="preserve">&lt;b&gt;, &lt;i&gt;, &lt;u&gt;, &lt;tt&gt;, &lt;big&gt;, &lt;small&gt;, &lt;s&gt;, &lt;sub&gt;, &lt;sup&gt;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Capturas de pantalla: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0" distT="0" distL="0" distR="0">
            <wp:extent cx="4114800" cy="267652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0" distT="0" distL="0" distR="0">
            <wp:extent cx="3295650" cy="21431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5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15"/>
        <w:gridCol w:w="5310"/>
        <w:tblGridChange w:id="0">
          <w:tblGrid>
            <w:gridCol w:w="4215"/>
            <w:gridCol w:w="531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 / Efecto de las etiquetas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Son estilos físicos que modifican de forma permanente la apariencia del texto: negrita, cursiva, subrayado, letra no proporcional, tamaño más grande o más pequeño, tachado, subíndice y superíndice.</w:t>
            </w:r>
          </w:p>
        </w:tc>
      </w:tr>
    </w:tbl>
    <w:p w:rsidR="00000000" w:rsidDel="00000000" w:rsidP="00000000" w:rsidRDefault="00000000" w:rsidRPr="00000000" w14:paraId="00000064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Práctica 9 - Estilos Lógicos (STRONG, EM, CODE, BLOCKQUOTE)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Etiquetas utilizadas: </w:t>
      </w:r>
      <w:r w:rsidDel="00000000" w:rsidR="00000000" w:rsidRPr="00000000">
        <w:rPr>
          <w:rtl w:val="0"/>
        </w:rPr>
        <w:t xml:space="preserve">&lt;strong&gt;, &lt;em&gt;, &lt;code&gt;, &lt;blockquote&gt;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Capturas de pantalla: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0" distT="0" distL="0" distR="0">
            <wp:extent cx="3295650" cy="2143125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0" distT="0" distL="0" distR="0">
            <wp:extent cx="3295650" cy="214312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80"/>
        <w:gridCol w:w="4860"/>
        <w:tblGridChange w:id="0">
          <w:tblGrid>
            <w:gridCol w:w="4080"/>
            <w:gridCol w:w="486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 / Efecto de las etiquetas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Son estilos lógicos: su apariencia final depende del navegador. &lt;strong&gt; normalmente se ve en negrita, &lt;em&gt; en cursiva, &lt;code&gt; usa una fuente no proporcional (tipo código) y &lt;blockquote&gt; sangra el texto como si fuera una cita.</w:t>
            </w:r>
          </w:p>
        </w:tc>
      </w:tr>
    </w:tbl>
    <w:p w:rsidR="00000000" w:rsidDel="00000000" w:rsidP="00000000" w:rsidRDefault="00000000" w:rsidRPr="00000000" w14:paraId="0000006E">
      <w:pPr>
        <w:spacing w:after="3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5.png"/><Relationship Id="rId22" Type="http://schemas.openxmlformats.org/officeDocument/2006/relationships/image" Target="media/image15.png"/><Relationship Id="rId10" Type="http://schemas.openxmlformats.org/officeDocument/2006/relationships/image" Target="media/image3.png"/><Relationship Id="rId21" Type="http://schemas.openxmlformats.org/officeDocument/2006/relationships/image" Target="media/image17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9.png"/><Relationship Id="rId14" Type="http://schemas.openxmlformats.org/officeDocument/2006/relationships/image" Target="media/image10.png"/><Relationship Id="rId17" Type="http://schemas.openxmlformats.org/officeDocument/2006/relationships/image" Target="media/image14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2.png"/><Relationship Id="rId18" Type="http://schemas.openxmlformats.org/officeDocument/2006/relationships/image" Target="media/image2.png"/><Relationship Id="rId7" Type="http://schemas.openxmlformats.org/officeDocument/2006/relationships/image" Target="media/image1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